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8ED4F" w14:textId="512D1C26" w:rsidR="00037285" w:rsidRDefault="00495DE6" w:rsidP="00495DE6">
      <w:pPr>
        <w:jc w:val="center"/>
        <w:rPr>
          <w:b/>
          <w:bCs/>
          <w:sz w:val="24"/>
          <w:szCs w:val="24"/>
        </w:rPr>
      </w:pPr>
      <w:r w:rsidRPr="00495DE6">
        <w:rPr>
          <w:b/>
          <w:bCs/>
          <w:sz w:val="24"/>
          <w:szCs w:val="24"/>
        </w:rPr>
        <w:t xml:space="preserve">Report of the CEO to </w:t>
      </w:r>
      <w:r>
        <w:rPr>
          <w:b/>
          <w:bCs/>
          <w:sz w:val="24"/>
          <w:szCs w:val="24"/>
        </w:rPr>
        <w:t>E</w:t>
      </w:r>
      <w:r w:rsidRPr="00495DE6">
        <w:rPr>
          <w:b/>
          <w:bCs/>
          <w:sz w:val="24"/>
          <w:szCs w:val="24"/>
        </w:rPr>
        <w:t xml:space="preserve">SALC and </w:t>
      </w:r>
      <w:r>
        <w:rPr>
          <w:b/>
          <w:bCs/>
          <w:sz w:val="24"/>
          <w:szCs w:val="24"/>
        </w:rPr>
        <w:t>W</w:t>
      </w:r>
      <w:r w:rsidRPr="00495DE6">
        <w:rPr>
          <w:b/>
          <w:bCs/>
          <w:sz w:val="24"/>
          <w:szCs w:val="24"/>
        </w:rPr>
        <w:t>SALC Annual General Meetings</w:t>
      </w:r>
      <w:r>
        <w:rPr>
          <w:b/>
          <w:bCs/>
          <w:sz w:val="24"/>
          <w:szCs w:val="24"/>
        </w:rPr>
        <w:t>, 4</w:t>
      </w:r>
      <w:r w:rsidRPr="00495DE6">
        <w:rPr>
          <w:b/>
          <w:bCs/>
          <w:sz w:val="24"/>
          <w:szCs w:val="24"/>
          <w:vertAlign w:val="superscript"/>
        </w:rPr>
        <w:t>th</w:t>
      </w:r>
      <w:r>
        <w:rPr>
          <w:b/>
          <w:bCs/>
          <w:sz w:val="24"/>
          <w:szCs w:val="24"/>
        </w:rPr>
        <w:t xml:space="preserve"> November 2025</w:t>
      </w:r>
    </w:p>
    <w:p w14:paraId="1EB7F0D5" w14:textId="74E1F191" w:rsidR="00495DE6" w:rsidRDefault="00495DE6" w:rsidP="00495DE6">
      <w:pPr>
        <w:rPr>
          <w:sz w:val="24"/>
          <w:szCs w:val="24"/>
        </w:rPr>
      </w:pPr>
      <w:r>
        <w:rPr>
          <w:sz w:val="24"/>
          <w:szCs w:val="24"/>
        </w:rPr>
        <w:t xml:space="preserve">Although the prospect of Devolution and Reorganisation tends to dominate the world of local councils at present, there are many other </w:t>
      </w:r>
      <w:proofErr w:type="gramStart"/>
      <w:r>
        <w:rPr>
          <w:sz w:val="24"/>
          <w:szCs w:val="24"/>
        </w:rPr>
        <w:t>day</w:t>
      </w:r>
      <w:proofErr w:type="gramEnd"/>
      <w:r>
        <w:rPr>
          <w:sz w:val="24"/>
          <w:szCs w:val="24"/>
        </w:rPr>
        <w:t xml:space="preserve"> to day issues where SALC is called upon to assist its membership and those that are more prominent will be referred to in this report.</w:t>
      </w:r>
    </w:p>
    <w:p w14:paraId="030025CD" w14:textId="55BE7AB3" w:rsidR="00495DE6" w:rsidRDefault="00495DE6" w:rsidP="00495DE6">
      <w:pPr>
        <w:rPr>
          <w:b/>
          <w:bCs/>
          <w:sz w:val="24"/>
          <w:szCs w:val="24"/>
        </w:rPr>
      </w:pPr>
      <w:r>
        <w:rPr>
          <w:b/>
          <w:bCs/>
          <w:sz w:val="24"/>
          <w:szCs w:val="24"/>
        </w:rPr>
        <w:t>Councillor behaviour</w:t>
      </w:r>
    </w:p>
    <w:p w14:paraId="72EA4100" w14:textId="006B7ECF" w:rsidR="002A3E79" w:rsidRDefault="00495DE6" w:rsidP="00495DE6">
      <w:pPr>
        <w:rPr>
          <w:sz w:val="24"/>
          <w:szCs w:val="24"/>
        </w:rPr>
      </w:pPr>
      <w:r>
        <w:rPr>
          <w:sz w:val="24"/>
          <w:szCs w:val="24"/>
        </w:rPr>
        <w:t xml:space="preserve">It is a matter of fact that a great deal of my time is spent seeking to resolve conflict, either between councillors, councillors and staff but increasingly where a community wishes to take issue with its parish council. Such matters are often caused by an individual councillor whose actions can put that council in a vulnerable position </w:t>
      </w:r>
      <w:proofErr w:type="spellStart"/>
      <w:r>
        <w:rPr>
          <w:sz w:val="24"/>
          <w:szCs w:val="24"/>
        </w:rPr>
        <w:t>eg</w:t>
      </w:r>
      <w:proofErr w:type="spellEnd"/>
      <w:r>
        <w:rPr>
          <w:sz w:val="24"/>
          <w:szCs w:val="24"/>
        </w:rPr>
        <w:t xml:space="preserve"> resignation of the Clerk and a possible claim for Constructive Dismissal</w:t>
      </w:r>
      <w:r w:rsidR="002A3E79">
        <w:rPr>
          <w:sz w:val="24"/>
          <w:szCs w:val="24"/>
        </w:rPr>
        <w:t>.</w:t>
      </w:r>
      <w:r w:rsidR="00227D50">
        <w:rPr>
          <w:sz w:val="24"/>
          <w:szCs w:val="24"/>
        </w:rPr>
        <w:t xml:space="preserve"> Reputational damage can easily occur with the community reluctant to become associated with a troubled council. </w:t>
      </w:r>
    </w:p>
    <w:p w14:paraId="2149F446" w14:textId="10488ACC" w:rsidR="00495DE6" w:rsidRDefault="002A3E79" w:rsidP="00495DE6">
      <w:pPr>
        <w:rPr>
          <w:sz w:val="24"/>
          <w:szCs w:val="24"/>
        </w:rPr>
      </w:pPr>
      <w:r>
        <w:rPr>
          <w:sz w:val="24"/>
          <w:szCs w:val="24"/>
        </w:rPr>
        <w:t xml:space="preserve">The Code of Conduct was brought into our Sector in 2003 and up to 2011, the Monitoring Officer, following an investigation into an alleged breach of the Code could recommend the Standards Committee to suspend a councillor for up to 6 months. This sanction was removed by the then Secretary of State and although this Government has indicated sanctions could be reinstated, nothing has happened with Monitoring Officers, Clerks and CALCs continuing to wallow in frustration. </w:t>
      </w:r>
    </w:p>
    <w:p w14:paraId="3C97D62F" w14:textId="2422791E" w:rsidR="002A3E79" w:rsidRDefault="002A3E79" w:rsidP="00495DE6">
      <w:pPr>
        <w:rPr>
          <w:sz w:val="24"/>
          <w:szCs w:val="24"/>
        </w:rPr>
      </w:pPr>
      <w:r>
        <w:rPr>
          <w:sz w:val="24"/>
          <w:szCs w:val="24"/>
        </w:rPr>
        <w:t xml:space="preserve">In recent years the Civility and Respect Pledge has been introduced and adopted by many towns and </w:t>
      </w:r>
      <w:r w:rsidR="00285C23">
        <w:rPr>
          <w:sz w:val="24"/>
          <w:szCs w:val="24"/>
        </w:rPr>
        <w:t>parishes,</w:t>
      </w:r>
      <w:r>
        <w:rPr>
          <w:sz w:val="24"/>
          <w:szCs w:val="24"/>
        </w:rPr>
        <w:t xml:space="preserve"> but it doesn’t carry any sanctions for poor </w:t>
      </w:r>
      <w:r w:rsidR="00285C23">
        <w:rPr>
          <w:sz w:val="24"/>
          <w:szCs w:val="24"/>
        </w:rPr>
        <w:t>behaviour,</w:t>
      </w:r>
      <w:r>
        <w:rPr>
          <w:sz w:val="24"/>
          <w:szCs w:val="24"/>
        </w:rPr>
        <w:t xml:space="preserve"> so it really adds nothing to the Code of Conduct. </w:t>
      </w:r>
      <w:r w:rsidR="00CF7EB2">
        <w:rPr>
          <w:sz w:val="24"/>
          <w:szCs w:val="24"/>
        </w:rPr>
        <w:t xml:space="preserve"> </w:t>
      </w:r>
    </w:p>
    <w:p w14:paraId="44238EF0" w14:textId="13676946" w:rsidR="00CF7EB2" w:rsidRPr="007F3BC0" w:rsidRDefault="00CF7EB2" w:rsidP="00495DE6">
      <w:pPr>
        <w:rPr>
          <w:b/>
          <w:bCs/>
          <w:sz w:val="24"/>
          <w:szCs w:val="24"/>
        </w:rPr>
      </w:pPr>
      <w:r>
        <w:rPr>
          <w:sz w:val="24"/>
          <w:szCs w:val="24"/>
        </w:rPr>
        <w:t xml:space="preserve">Perhaps a remedy rests within a council with the Chair </w:t>
      </w:r>
      <w:r w:rsidR="00D5328E">
        <w:rPr>
          <w:sz w:val="24"/>
          <w:szCs w:val="24"/>
        </w:rPr>
        <w:t xml:space="preserve">and </w:t>
      </w:r>
      <w:r>
        <w:rPr>
          <w:sz w:val="24"/>
          <w:szCs w:val="24"/>
        </w:rPr>
        <w:t>other councillors challenging a difficult councillor, pointing out that the behaviour is unacceptable and must not continue.</w:t>
      </w:r>
    </w:p>
    <w:p w14:paraId="66AC0BDA" w14:textId="4F7C8788" w:rsidR="006549EA" w:rsidRDefault="006549EA" w:rsidP="00495DE6">
      <w:pPr>
        <w:rPr>
          <w:b/>
          <w:bCs/>
          <w:sz w:val="24"/>
          <w:szCs w:val="24"/>
          <w:u w:val="single"/>
        </w:rPr>
      </w:pPr>
      <w:r w:rsidRPr="006549EA">
        <w:rPr>
          <w:b/>
          <w:bCs/>
          <w:sz w:val="24"/>
          <w:szCs w:val="24"/>
          <w:u w:val="single"/>
        </w:rPr>
        <w:t>Resilience Planning</w:t>
      </w:r>
    </w:p>
    <w:p w14:paraId="0B78FC5E" w14:textId="2A2BAEA2" w:rsidR="004424E2" w:rsidRDefault="004424E2" w:rsidP="00495DE6">
      <w:pPr>
        <w:rPr>
          <w:sz w:val="24"/>
          <w:szCs w:val="24"/>
        </w:rPr>
      </w:pPr>
      <w:r>
        <w:rPr>
          <w:sz w:val="24"/>
          <w:szCs w:val="24"/>
        </w:rPr>
        <w:t xml:space="preserve">Many of our councils have produced an Emergency or Resilience Plan that can be used at times of local crisis. It is important to have something in place to ‘hold the fort’ until Category 1 and 2 providers arrive on the scene. </w:t>
      </w:r>
    </w:p>
    <w:p w14:paraId="60ADBF7F" w14:textId="6E8C557F" w:rsidR="004424E2" w:rsidRDefault="004424E2" w:rsidP="00495DE6">
      <w:pPr>
        <w:rPr>
          <w:sz w:val="24"/>
          <w:szCs w:val="24"/>
        </w:rPr>
      </w:pPr>
      <w:r>
        <w:rPr>
          <w:sz w:val="24"/>
          <w:szCs w:val="24"/>
        </w:rPr>
        <w:t xml:space="preserve">There are </w:t>
      </w:r>
      <w:proofErr w:type="gramStart"/>
      <w:r>
        <w:rPr>
          <w:sz w:val="24"/>
          <w:szCs w:val="24"/>
        </w:rPr>
        <w:t>a number of</w:t>
      </w:r>
      <w:proofErr w:type="gramEnd"/>
      <w:r>
        <w:rPr>
          <w:sz w:val="24"/>
          <w:szCs w:val="24"/>
        </w:rPr>
        <w:t xml:space="preserve"> factors that might persuade a town or parish to draft a Plan, currently the </w:t>
      </w:r>
      <w:r w:rsidR="00285C23">
        <w:rPr>
          <w:sz w:val="24"/>
          <w:szCs w:val="24"/>
        </w:rPr>
        <w:t>Geopolitical</w:t>
      </w:r>
      <w:r>
        <w:rPr>
          <w:sz w:val="24"/>
          <w:szCs w:val="24"/>
        </w:rPr>
        <w:t xml:space="preserve"> situation is more unstable than it has been, </w:t>
      </w:r>
      <w:r w:rsidR="00285C23">
        <w:rPr>
          <w:sz w:val="24"/>
          <w:szCs w:val="24"/>
        </w:rPr>
        <w:t>cyber-attacks</w:t>
      </w:r>
      <w:r>
        <w:rPr>
          <w:sz w:val="24"/>
          <w:szCs w:val="24"/>
        </w:rPr>
        <w:t xml:space="preserve">, impact on the food supply chain, climate change, power outages to name a few. </w:t>
      </w:r>
      <w:r w:rsidR="00631801">
        <w:rPr>
          <w:sz w:val="24"/>
          <w:szCs w:val="24"/>
        </w:rPr>
        <w:t xml:space="preserve"> Given that the severe floods in Lewes and Uckfield occurred 25 years ago this month it is timely to recall that the town councils played a big part in coping with the situation. </w:t>
      </w:r>
      <w:r>
        <w:rPr>
          <w:sz w:val="24"/>
          <w:szCs w:val="24"/>
        </w:rPr>
        <w:t xml:space="preserve">We do not know yet how reorganised local government will adjust to responses without District </w:t>
      </w:r>
      <w:r w:rsidR="00285C23">
        <w:rPr>
          <w:sz w:val="24"/>
          <w:szCs w:val="24"/>
        </w:rPr>
        <w:t>Councils,</w:t>
      </w:r>
      <w:r>
        <w:rPr>
          <w:sz w:val="24"/>
          <w:szCs w:val="24"/>
        </w:rPr>
        <w:t xml:space="preserve"> but we can offer some help and encouragement.</w:t>
      </w:r>
    </w:p>
    <w:p w14:paraId="6E901B8D" w14:textId="77777777" w:rsidR="00003504" w:rsidRDefault="004424E2" w:rsidP="00495DE6">
      <w:pPr>
        <w:rPr>
          <w:sz w:val="24"/>
          <w:szCs w:val="24"/>
        </w:rPr>
      </w:pPr>
      <w:r>
        <w:rPr>
          <w:sz w:val="24"/>
          <w:szCs w:val="24"/>
        </w:rPr>
        <w:t xml:space="preserve">A template Plan is available aimed at parish councils, assistance with its completion is available and, for those with an existing Plan, an independent audit can be arranged. </w:t>
      </w:r>
    </w:p>
    <w:p w14:paraId="26D824FA" w14:textId="5F599015" w:rsidR="004424E2" w:rsidRDefault="00003504" w:rsidP="00495DE6">
      <w:pPr>
        <w:rPr>
          <w:sz w:val="24"/>
          <w:szCs w:val="24"/>
        </w:rPr>
      </w:pPr>
      <w:r>
        <w:rPr>
          <w:sz w:val="24"/>
          <w:szCs w:val="24"/>
        </w:rPr>
        <w:lastRenderedPageBreak/>
        <w:t xml:space="preserve">It is very likely that all communities have a resident who has retired from ‘Blue Light’ services who might be persuaded to assist the Clerk and let us not forget the </w:t>
      </w:r>
      <w:proofErr w:type="gramStart"/>
      <w:r>
        <w:rPr>
          <w:sz w:val="24"/>
          <w:szCs w:val="24"/>
        </w:rPr>
        <w:t>60,000 armed</w:t>
      </w:r>
      <w:proofErr w:type="gramEnd"/>
      <w:r>
        <w:rPr>
          <w:sz w:val="24"/>
          <w:szCs w:val="24"/>
        </w:rPr>
        <w:t xml:space="preserve"> forces veterans spread across Sussex </w:t>
      </w:r>
      <w:r w:rsidR="00631801">
        <w:rPr>
          <w:sz w:val="24"/>
          <w:szCs w:val="24"/>
        </w:rPr>
        <w:t xml:space="preserve">- </w:t>
      </w:r>
      <w:r>
        <w:rPr>
          <w:sz w:val="24"/>
          <w:szCs w:val="24"/>
        </w:rPr>
        <w:t>many of whom attend the local Breakfast Clubs.</w:t>
      </w:r>
      <w:r w:rsidR="004424E2">
        <w:rPr>
          <w:sz w:val="24"/>
          <w:szCs w:val="24"/>
        </w:rPr>
        <w:t xml:space="preserve">   </w:t>
      </w:r>
    </w:p>
    <w:p w14:paraId="33EE75C3" w14:textId="048F1BB1" w:rsidR="007F3BC0" w:rsidRPr="007F3BC0" w:rsidRDefault="007F3BC0" w:rsidP="00495DE6">
      <w:pPr>
        <w:rPr>
          <w:b/>
          <w:bCs/>
          <w:sz w:val="24"/>
          <w:szCs w:val="24"/>
          <w:u w:val="single"/>
        </w:rPr>
      </w:pPr>
      <w:r w:rsidRPr="007F3BC0">
        <w:rPr>
          <w:b/>
          <w:bCs/>
          <w:sz w:val="24"/>
          <w:szCs w:val="24"/>
          <w:u w:val="single"/>
        </w:rPr>
        <w:t>High Spot</w:t>
      </w:r>
    </w:p>
    <w:p w14:paraId="29D85B3A" w14:textId="24A30A31" w:rsidR="007F3BC0" w:rsidRDefault="007F3BC0" w:rsidP="00495DE6">
      <w:pPr>
        <w:rPr>
          <w:sz w:val="24"/>
          <w:szCs w:val="24"/>
        </w:rPr>
      </w:pPr>
      <w:r>
        <w:rPr>
          <w:sz w:val="24"/>
          <w:szCs w:val="24"/>
        </w:rPr>
        <w:t>It was a privilege to attend the meeting of Southwater Parish Council on 17</w:t>
      </w:r>
      <w:r w:rsidRPr="007F3BC0">
        <w:rPr>
          <w:sz w:val="24"/>
          <w:szCs w:val="24"/>
          <w:vertAlign w:val="superscript"/>
        </w:rPr>
        <w:t>th</w:t>
      </w:r>
      <w:r>
        <w:rPr>
          <w:sz w:val="24"/>
          <w:szCs w:val="24"/>
        </w:rPr>
        <w:t xml:space="preserve"> September and be invited to present the Local Council Award Scheme Gold Certificate. It is very clear that Southwater PC is an exemplar in so many ways, supportive</w:t>
      </w:r>
      <w:r w:rsidR="00631801">
        <w:rPr>
          <w:sz w:val="24"/>
          <w:szCs w:val="24"/>
        </w:rPr>
        <w:t>, ambitious</w:t>
      </w:r>
      <w:r>
        <w:rPr>
          <w:sz w:val="24"/>
          <w:szCs w:val="24"/>
        </w:rPr>
        <w:t xml:space="preserve"> councillors and a very competent Executive Officer in Justin Tyler</w:t>
      </w:r>
      <w:r w:rsidR="00631801">
        <w:rPr>
          <w:sz w:val="24"/>
          <w:szCs w:val="24"/>
        </w:rPr>
        <w:t xml:space="preserve"> with a well-staffed team</w:t>
      </w:r>
      <w:r>
        <w:rPr>
          <w:sz w:val="24"/>
          <w:szCs w:val="24"/>
        </w:rPr>
        <w:t>.</w:t>
      </w:r>
    </w:p>
    <w:p w14:paraId="52574587" w14:textId="165884CF" w:rsidR="007F3BC0" w:rsidRDefault="007F3BC0" w:rsidP="00495DE6">
      <w:pPr>
        <w:rPr>
          <w:b/>
          <w:bCs/>
          <w:sz w:val="24"/>
          <w:szCs w:val="24"/>
          <w:u w:val="single"/>
        </w:rPr>
      </w:pPr>
      <w:r w:rsidRPr="007F3BC0">
        <w:rPr>
          <w:b/>
          <w:bCs/>
          <w:sz w:val="24"/>
          <w:szCs w:val="24"/>
          <w:u w:val="single"/>
        </w:rPr>
        <w:t>Co-options</w:t>
      </w:r>
    </w:p>
    <w:p w14:paraId="5B54579A" w14:textId="55985EF6" w:rsidR="007F3BC0" w:rsidRDefault="007F3BC0" w:rsidP="00495DE6">
      <w:pPr>
        <w:rPr>
          <w:sz w:val="24"/>
          <w:szCs w:val="24"/>
        </w:rPr>
      </w:pPr>
      <w:r>
        <w:rPr>
          <w:sz w:val="24"/>
          <w:szCs w:val="24"/>
        </w:rPr>
        <w:t xml:space="preserve">The process of co-option to fill casual vacancies should be very straightforward but some this year have presented problems. There have been unsuccessful candidates who believe they have been unfairly treated and become very upset when they are told there is no remedy; the choice is solely based on the skill and judgement of the Council in making the selection. </w:t>
      </w:r>
    </w:p>
    <w:p w14:paraId="757C5FA9" w14:textId="77777777" w:rsidR="00786B98" w:rsidRDefault="007F3BC0" w:rsidP="00495DE6">
      <w:pPr>
        <w:rPr>
          <w:sz w:val="24"/>
          <w:szCs w:val="24"/>
        </w:rPr>
      </w:pPr>
      <w:r>
        <w:rPr>
          <w:sz w:val="24"/>
          <w:szCs w:val="24"/>
        </w:rPr>
        <w:t xml:space="preserve">One way to overcome this difficulty is to emphasise the importance of ‘team building’. </w:t>
      </w:r>
      <w:r w:rsidR="00786B98">
        <w:rPr>
          <w:sz w:val="24"/>
          <w:szCs w:val="24"/>
        </w:rPr>
        <w:t xml:space="preserve">The Council should have ‘aims and objectives’ contained in its Business </w:t>
      </w:r>
      <w:proofErr w:type="gramStart"/>
      <w:r w:rsidR="00786B98">
        <w:rPr>
          <w:sz w:val="24"/>
          <w:szCs w:val="24"/>
        </w:rPr>
        <w:t>Plan,</w:t>
      </w:r>
      <w:proofErr w:type="gramEnd"/>
      <w:r w:rsidR="00786B98">
        <w:rPr>
          <w:sz w:val="24"/>
          <w:szCs w:val="24"/>
        </w:rPr>
        <w:t xml:space="preserve"> it will also have carried out a ‘skills and experience’ audit with existing councillors which will identify any gaps in the areas the Council wishes to pursue. The notice of vacancy should then state that applications are invited from those with experience that will complement ‘the team’. This will aid selection and help to justify the decision.</w:t>
      </w:r>
    </w:p>
    <w:p w14:paraId="1A2B7D55" w14:textId="77777777" w:rsidR="00786B98" w:rsidRDefault="00786B98" w:rsidP="00495DE6">
      <w:pPr>
        <w:rPr>
          <w:sz w:val="24"/>
          <w:szCs w:val="24"/>
        </w:rPr>
      </w:pPr>
    </w:p>
    <w:p w14:paraId="34A8E5A5" w14:textId="25AD0D54" w:rsidR="007F3BC0" w:rsidRPr="007F3BC0" w:rsidRDefault="00786B98" w:rsidP="00495DE6">
      <w:pPr>
        <w:rPr>
          <w:sz w:val="24"/>
          <w:szCs w:val="24"/>
        </w:rPr>
      </w:pPr>
      <w:r>
        <w:rPr>
          <w:sz w:val="24"/>
          <w:szCs w:val="24"/>
        </w:rPr>
        <w:t xml:space="preserve">Trevor Leggo, CEO, Sussex Associations of Local Councils                                                                                                       October 2025  </w:t>
      </w:r>
    </w:p>
    <w:p w14:paraId="65063CD5" w14:textId="77777777" w:rsidR="007F3BC0" w:rsidRPr="007F3BC0" w:rsidRDefault="007F3BC0" w:rsidP="00495DE6">
      <w:pPr>
        <w:rPr>
          <w:sz w:val="24"/>
          <w:szCs w:val="24"/>
        </w:rPr>
      </w:pPr>
    </w:p>
    <w:p w14:paraId="50FD188B" w14:textId="51C1AA15" w:rsidR="007F3BC0" w:rsidRPr="004424E2" w:rsidRDefault="007F3BC0" w:rsidP="00495DE6">
      <w:pPr>
        <w:rPr>
          <w:sz w:val="24"/>
          <w:szCs w:val="24"/>
        </w:rPr>
      </w:pPr>
    </w:p>
    <w:p w14:paraId="78C5B4C0" w14:textId="77777777" w:rsidR="006549EA" w:rsidRPr="006549EA" w:rsidRDefault="006549EA" w:rsidP="00495DE6">
      <w:pPr>
        <w:rPr>
          <w:b/>
          <w:bCs/>
          <w:sz w:val="24"/>
          <w:szCs w:val="24"/>
          <w:u w:val="single"/>
        </w:rPr>
      </w:pPr>
    </w:p>
    <w:sectPr w:rsidR="006549EA" w:rsidRPr="006549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DE6"/>
    <w:rsid w:val="00003504"/>
    <w:rsid w:val="00037285"/>
    <w:rsid w:val="00227D50"/>
    <w:rsid w:val="00285C23"/>
    <w:rsid w:val="002A3E79"/>
    <w:rsid w:val="003E5EA5"/>
    <w:rsid w:val="004424E2"/>
    <w:rsid w:val="00495DE6"/>
    <w:rsid w:val="00631801"/>
    <w:rsid w:val="006549EA"/>
    <w:rsid w:val="00700FAE"/>
    <w:rsid w:val="00750D1D"/>
    <w:rsid w:val="00777B59"/>
    <w:rsid w:val="00786B98"/>
    <w:rsid w:val="007F3BC0"/>
    <w:rsid w:val="009A612D"/>
    <w:rsid w:val="00B20612"/>
    <w:rsid w:val="00C840AE"/>
    <w:rsid w:val="00CF7EB2"/>
    <w:rsid w:val="00D5328E"/>
    <w:rsid w:val="00EB20EB"/>
    <w:rsid w:val="00EC31DE"/>
    <w:rsid w:val="00ED03A6"/>
    <w:rsid w:val="00F53B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958B6"/>
  <w15:chartTrackingRefBased/>
  <w15:docId w15:val="{1F462E6A-605C-4F1D-AB32-1EA8C3346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5D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5D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5D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D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5D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5D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5D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5D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5D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D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5D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5D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D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5D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5D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5D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5D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5DE6"/>
    <w:rPr>
      <w:rFonts w:eastAsiaTheme="majorEastAsia" w:cstheme="majorBidi"/>
      <w:color w:val="272727" w:themeColor="text1" w:themeTint="D8"/>
    </w:rPr>
  </w:style>
  <w:style w:type="paragraph" w:styleId="Title">
    <w:name w:val="Title"/>
    <w:basedOn w:val="Normal"/>
    <w:next w:val="Normal"/>
    <w:link w:val="TitleChar"/>
    <w:uiPriority w:val="10"/>
    <w:qFormat/>
    <w:rsid w:val="00495D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D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D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D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DE6"/>
    <w:pPr>
      <w:spacing w:before="160"/>
      <w:jc w:val="center"/>
    </w:pPr>
    <w:rPr>
      <w:i/>
      <w:iCs/>
      <w:color w:val="404040" w:themeColor="text1" w:themeTint="BF"/>
    </w:rPr>
  </w:style>
  <w:style w:type="character" w:customStyle="1" w:styleId="QuoteChar">
    <w:name w:val="Quote Char"/>
    <w:basedOn w:val="DefaultParagraphFont"/>
    <w:link w:val="Quote"/>
    <w:uiPriority w:val="29"/>
    <w:rsid w:val="00495DE6"/>
    <w:rPr>
      <w:i/>
      <w:iCs/>
      <w:color w:val="404040" w:themeColor="text1" w:themeTint="BF"/>
    </w:rPr>
  </w:style>
  <w:style w:type="paragraph" w:styleId="ListParagraph">
    <w:name w:val="List Paragraph"/>
    <w:basedOn w:val="Normal"/>
    <w:uiPriority w:val="34"/>
    <w:qFormat/>
    <w:rsid w:val="00495DE6"/>
    <w:pPr>
      <w:ind w:left="720"/>
      <w:contextualSpacing/>
    </w:pPr>
  </w:style>
  <w:style w:type="character" w:styleId="IntenseEmphasis">
    <w:name w:val="Intense Emphasis"/>
    <w:basedOn w:val="DefaultParagraphFont"/>
    <w:uiPriority w:val="21"/>
    <w:qFormat/>
    <w:rsid w:val="00495DE6"/>
    <w:rPr>
      <w:i/>
      <w:iCs/>
      <w:color w:val="0F4761" w:themeColor="accent1" w:themeShade="BF"/>
    </w:rPr>
  </w:style>
  <w:style w:type="paragraph" w:styleId="IntenseQuote">
    <w:name w:val="Intense Quote"/>
    <w:basedOn w:val="Normal"/>
    <w:next w:val="Normal"/>
    <w:link w:val="IntenseQuoteChar"/>
    <w:uiPriority w:val="30"/>
    <w:qFormat/>
    <w:rsid w:val="00495D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DE6"/>
    <w:rPr>
      <w:i/>
      <w:iCs/>
      <w:color w:val="0F4761" w:themeColor="accent1" w:themeShade="BF"/>
    </w:rPr>
  </w:style>
  <w:style w:type="character" w:styleId="IntenseReference">
    <w:name w:val="Intense Reference"/>
    <w:basedOn w:val="DefaultParagraphFont"/>
    <w:uiPriority w:val="32"/>
    <w:qFormat/>
    <w:rsid w:val="00495D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1</Pages>
  <Words>667</Words>
  <Characters>3803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Leggo</dc:creator>
  <cp:keywords/>
  <dc:description/>
  <cp:lastModifiedBy>Trevor Leggo</cp:lastModifiedBy>
  <cp:revision>11</cp:revision>
  <dcterms:created xsi:type="dcterms:W3CDTF">2025-10-07T13:33:00Z</dcterms:created>
  <dcterms:modified xsi:type="dcterms:W3CDTF">2025-10-12T07:30:00Z</dcterms:modified>
</cp:coreProperties>
</file>