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C8EAA" w14:textId="77777777" w:rsidR="005C22C3" w:rsidRDefault="005C22C3" w:rsidP="005C22C3">
      <w:pPr>
        <w:jc w:val="center"/>
      </w:pPr>
      <w:r>
        <w:rPr>
          <w:noProof/>
        </w:rPr>
        <w:drawing>
          <wp:inline distT="0" distB="0" distL="0" distR="0" wp14:anchorId="2BEA996E" wp14:editId="620CE6E7">
            <wp:extent cx="2101850" cy="1981200"/>
            <wp:effectExtent l="0" t="0" r="0" b="0"/>
            <wp:docPr id="1" name="Image1" title="SALC blu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2102550" cy="1981860"/>
                    </a:xfrm>
                    <a:prstGeom prst="rect">
                      <a:avLst/>
                    </a:prstGeom>
                    <a:noFill/>
                    <a:ln>
                      <a:noFill/>
                      <a:prstDash/>
                    </a:ln>
                  </pic:spPr>
                </pic:pic>
              </a:graphicData>
            </a:graphic>
          </wp:inline>
        </w:drawing>
      </w:r>
    </w:p>
    <w:p w14:paraId="7ADA088A" w14:textId="77777777" w:rsidR="005C22C3" w:rsidRDefault="005C22C3" w:rsidP="005C22C3">
      <w:pPr>
        <w:jc w:val="center"/>
        <w:rPr>
          <w:b/>
          <w:bCs/>
          <w:sz w:val="24"/>
          <w:szCs w:val="24"/>
        </w:rPr>
      </w:pPr>
      <w:r w:rsidRPr="009C5044">
        <w:rPr>
          <w:b/>
          <w:bCs/>
          <w:sz w:val="24"/>
          <w:szCs w:val="24"/>
        </w:rPr>
        <w:t>EAST SUSSEX ALC LIMITED</w:t>
      </w:r>
    </w:p>
    <w:p w14:paraId="19868ED8" w14:textId="2D7C7287" w:rsidR="005C22C3" w:rsidRPr="009C5044" w:rsidRDefault="005C22C3" w:rsidP="005C22C3">
      <w:pPr>
        <w:pStyle w:val="NoSpacing"/>
        <w:jc w:val="center"/>
        <w:rPr>
          <w:rStyle w:val="Strong"/>
          <w:rFonts w:cstheme="minorHAnsi"/>
          <w:b w:val="0"/>
          <w:bCs w:val="0"/>
          <w:color w:val="000000"/>
          <w:bdr w:val="none" w:sz="0" w:space="0" w:color="auto" w:frame="1"/>
          <w:shd w:val="clear" w:color="auto" w:fill="FFFFFF"/>
        </w:rPr>
      </w:pPr>
      <w:r>
        <w:rPr>
          <w:rStyle w:val="Strong"/>
          <w:rFonts w:cstheme="minorHAnsi"/>
          <w:color w:val="000000"/>
          <w:bdr w:val="none" w:sz="0" w:space="0" w:color="auto" w:frame="1"/>
          <w:shd w:val="clear" w:color="auto" w:fill="FFFFFF"/>
        </w:rPr>
        <w:t>Village Way</w:t>
      </w:r>
      <w:r w:rsidRPr="009C5044">
        <w:rPr>
          <w:rStyle w:val="Strong"/>
          <w:rFonts w:cstheme="minorHAnsi"/>
          <w:color w:val="000000"/>
          <w:bdr w:val="none" w:sz="0" w:space="0" w:color="auto" w:frame="1"/>
          <w:shd w:val="clear" w:color="auto" w:fill="FFFFFF"/>
        </w:rPr>
        <w:t>, High Street, Lewes, East Sussex, BN7 2QS</w:t>
      </w:r>
    </w:p>
    <w:p w14:paraId="5A22BFEC" w14:textId="77777777" w:rsidR="005C22C3" w:rsidRDefault="005C22C3" w:rsidP="005C22C3">
      <w:pPr>
        <w:pStyle w:val="NoSpacing"/>
        <w:jc w:val="center"/>
        <w:rPr>
          <w:rStyle w:val="Strong"/>
          <w:rFonts w:cstheme="minorHAnsi"/>
          <w:b w:val="0"/>
          <w:bCs w:val="0"/>
          <w:color w:val="000000"/>
          <w:bdr w:val="none" w:sz="0" w:space="0" w:color="auto" w:frame="1"/>
          <w:shd w:val="clear" w:color="auto" w:fill="FFFFFF"/>
        </w:rPr>
      </w:pPr>
      <w:r w:rsidRPr="009C5044">
        <w:t xml:space="preserve">Company No. </w:t>
      </w:r>
      <w:r w:rsidRPr="009C5044">
        <w:rPr>
          <w:rStyle w:val="Strong"/>
          <w:rFonts w:cstheme="minorHAnsi"/>
          <w:color w:val="000000"/>
          <w:bdr w:val="none" w:sz="0" w:space="0" w:color="auto" w:frame="1"/>
          <w:shd w:val="clear" w:color="auto" w:fill="FFFFFF"/>
        </w:rPr>
        <w:t>08500914 – Incorporated England &amp; Wales</w:t>
      </w:r>
    </w:p>
    <w:p w14:paraId="02299735" w14:textId="77777777" w:rsidR="005C22C3" w:rsidRDefault="005C22C3" w:rsidP="005C22C3">
      <w:pPr>
        <w:pStyle w:val="NoSpacing"/>
        <w:jc w:val="center"/>
        <w:rPr>
          <w:rStyle w:val="Strong"/>
          <w:rFonts w:cstheme="minorHAnsi"/>
          <w:b w:val="0"/>
          <w:bCs w:val="0"/>
          <w:color w:val="000000"/>
          <w:bdr w:val="none" w:sz="0" w:space="0" w:color="auto" w:frame="1"/>
          <w:shd w:val="clear" w:color="auto" w:fill="FFFFFF"/>
        </w:rPr>
      </w:pPr>
    </w:p>
    <w:p w14:paraId="109A70E6" w14:textId="7FE8A55D" w:rsidR="005C22C3" w:rsidRDefault="005C22C3" w:rsidP="005C22C3">
      <w:pPr>
        <w:pStyle w:val="NoSpacing"/>
        <w:jc w:val="center"/>
        <w:rPr>
          <w:rStyle w:val="Strong"/>
          <w:rFonts w:cstheme="minorHAnsi"/>
          <w:color w:val="000000"/>
          <w:sz w:val="28"/>
          <w:szCs w:val="28"/>
          <w:bdr w:val="none" w:sz="0" w:space="0" w:color="auto" w:frame="1"/>
          <w:shd w:val="clear" w:color="auto" w:fill="FFFFFF"/>
        </w:rPr>
      </w:pPr>
      <w:r w:rsidRPr="009C5044">
        <w:rPr>
          <w:rStyle w:val="Strong"/>
          <w:rFonts w:cstheme="minorHAnsi"/>
          <w:color w:val="000000"/>
          <w:sz w:val="28"/>
          <w:szCs w:val="28"/>
          <w:bdr w:val="none" w:sz="0" w:space="0" w:color="auto" w:frame="1"/>
          <w:shd w:val="clear" w:color="auto" w:fill="FFFFFF"/>
        </w:rPr>
        <w:t>Annual General Meeting of the East Sussex Association of Local Councils Limited</w:t>
      </w:r>
      <w:r>
        <w:rPr>
          <w:rStyle w:val="Strong"/>
          <w:rFonts w:cstheme="minorHAnsi"/>
          <w:color w:val="000000"/>
          <w:sz w:val="28"/>
          <w:szCs w:val="28"/>
          <w:bdr w:val="none" w:sz="0" w:space="0" w:color="auto" w:frame="1"/>
          <w:shd w:val="clear" w:color="auto" w:fill="FFFFFF"/>
        </w:rPr>
        <w:t xml:space="preserve"> held on 4</w:t>
      </w:r>
      <w:r w:rsidRPr="00243E36">
        <w:rPr>
          <w:rStyle w:val="Strong"/>
          <w:rFonts w:cstheme="minorHAnsi"/>
          <w:color w:val="000000"/>
          <w:sz w:val="28"/>
          <w:szCs w:val="28"/>
          <w:bdr w:val="none" w:sz="0" w:space="0" w:color="auto" w:frame="1"/>
          <w:shd w:val="clear" w:color="auto" w:fill="FFFFFF"/>
          <w:vertAlign w:val="superscript"/>
        </w:rPr>
        <w:t>th</w:t>
      </w:r>
      <w:r>
        <w:rPr>
          <w:rStyle w:val="Strong"/>
          <w:rFonts w:cstheme="minorHAnsi"/>
          <w:color w:val="000000"/>
          <w:sz w:val="28"/>
          <w:szCs w:val="28"/>
          <w:bdr w:val="none" w:sz="0" w:space="0" w:color="auto" w:frame="1"/>
          <w:shd w:val="clear" w:color="auto" w:fill="FFFFFF"/>
        </w:rPr>
        <w:t xml:space="preserve"> November 2025 at 10:30</w:t>
      </w:r>
    </w:p>
    <w:p w14:paraId="0FE9D438" w14:textId="77777777" w:rsidR="005C22C3" w:rsidRDefault="005C22C3" w:rsidP="005C22C3">
      <w:pPr>
        <w:pStyle w:val="NoSpacing"/>
        <w:jc w:val="center"/>
        <w:rPr>
          <w:rStyle w:val="Strong"/>
          <w:rFonts w:cstheme="minorHAnsi"/>
          <w:color w:val="000000"/>
          <w:sz w:val="28"/>
          <w:szCs w:val="28"/>
          <w:bdr w:val="none" w:sz="0" w:space="0" w:color="auto" w:frame="1"/>
          <w:shd w:val="clear" w:color="auto" w:fill="FFFFFF"/>
        </w:rPr>
      </w:pPr>
      <w:r>
        <w:rPr>
          <w:rStyle w:val="Strong"/>
          <w:rFonts w:cstheme="minorHAnsi"/>
          <w:color w:val="000000"/>
          <w:sz w:val="28"/>
          <w:szCs w:val="28"/>
          <w:bdr w:val="none" w:sz="0" w:space="0" w:color="auto" w:frame="1"/>
          <w:shd w:val="clear" w:color="auto" w:fill="FFFFFF"/>
        </w:rPr>
        <w:t>at the AMEX Stadium, Brighton, East Sussex</w:t>
      </w:r>
    </w:p>
    <w:p w14:paraId="187F165A" w14:textId="77777777" w:rsidR="005C22C3" w:rsidRDefault="005C22C3" w:rsidP="005C22C3"/>
    <w:p w14:paraId="5E894266" w14:textId="77777777" w:rsidR="005C22C3" w:rsidRDefault="005C22C3" w:rsidP="005C22C3">
      <w:r>
        <w:t xml:space="preserve">Those in attendance:  </w:t>
      </w:r>
    </w:p>
    <w:p w14:paraId="73B7F7E6" w14:textId="54612614" w:rsidR="005C22C3" w:rsidRPr="009910F3" w:rsidRDefault="005C22C3" w:rsidP="005C22C3">
      <w:pPr>
        <w:rPr>
          <w:b/>
          <w:bCs/>
        </w:rPr>
      </w:pPr>
      <w:r w:rsidRPr="009910F3">
        <w:rPr>
          <w:b/>
          <w:bCs/>
        </w:rPr>
        <w:t>Vice Presidents:</w:t>
      </w:r>
      <w:r>
        <w:rPr>
          <w:b/>
          <w:bCs/>
        </w:rPr>
        <w:t xml:space="preserve"> </w:t>
      </w:r>
      <w:r w:rsidRPr="00243E36">
        <w:t>Dr Alex McGillivray,</w:t>
      </w:r>
      <w:r>
        <w:rPr>
          <w:b/>
          <w:bCs/>
        </w:rPr>
        <w:t xml:space="preserve"> </w:t>
      </w:r>
      <w:r w:rsidRPr="009910F3">
        <w:t>Marion Shepherd DL</w:t>
      </w:r>
      <w:r w:rsidRPr="009910F3">
        <w:rPr>
          <w:b/>
          <w:bCs/>
        </w:rPr>
        <w:t xml:space="preserve"> </w:t>
      </w:r>
    </w:p>
    <w:p w14:paraId="73AE1934" w14:textId="4169E700" w:rsidR="005C22C3" w:rsidRDefault="005C22C3" w:rsidP="005C22C3">
      <w:r w:rsidRPr="00B11E6A">
        <w:rPr>
          <w:b/>
          <w:bCs/>
        </w:rPr>
        <w:t>Directors:</w:t>
      </w:r>
      <w:r>
        <w:t xml:space="preserve"> Christopher Baker, </w:t>
      </w:r>
      <w:r w:rsidR="006104CB">
        <w:t>John Barnes</w:t>
      </w:r>
      <w:r w:rsidR="006104CB">
        <w:t xml:space="preserve">, </w:t>
      </w:r>
      <w:r w:rsidR="006104CB">
        <w:t>Cathy Gallagher</w:t>
      </w:r>
      <w:r w:rsidR="006104CB">
        <w:t xml:space="preserve">, </w:t>
      </w:r>
      <w:r>
        <w:t xml:space="preserve">Kay Moss, Douglas </w:t>
      </w:r>
      <w:r w:rsidRPr="00C772F1">
        <w:t>Murray</w:t>
      </w:r>
      <w:r>
        <w:t>, Keith Robertson</w:t>
      </w:r>
      <w:r w:rsidR="006104CB">
        <w:t>.</w:t>
      </w:r>
    </w:p>
    <w:p w14:paraId="7909DA65" w14:textId="2041BE78" w:rsidR="005C22C3" w:rsidRPr="00D94CE0" w:rsidRDefault="005C22C3" w:rsidP="005C22C3">
      <w:r w:rsidRPr="00B11E6A">
        <w:rPr>
          <w:b/>
          <w:bCs/>
        </w:rPr>
        <w:t>Officers:</w:t>
      </w:r>
      <w:r w:rsidRPr="00D94CE0">
        <w:t xml:space="preserve"> </w:t>
      </w:r>
      <w:r w:rsidR="003E4C79">
        <w:t>Trevor Leggo</w:t>
      </w:r>
      <w:r>
        <w:t xml:space="preserve"> (CEO, ESALC)</w:t>
      </w:r>
      <w:r w:rsidR="003E4C79">
        <w:t>, Paul Richards (</w:t>
      </w:r>
      <w:r w:rsidR="003E4C79" w:rsidRPr="00F46B06">
        <w:t>Clerk to the Board</w:t>
      </w:r>
      <w:r w:rsidR="003E4C79">
        <w:t>)</w:t>
      </w:r>
      <w:r w:rsidR="006104CB">
        <w:t>.</w:t>
      </w:r>
    </w:p>
    <w:p w14:paraId="0A0C544C" w14:textId="59D7CA9E" w:rsidR="005C22C3" w:rsidRDefault="005C22C3" w:rsidP="005C22C3">
      <w:r w:rsidRPr="00B11E6A">
        <w:rPr>
          <w:b/>
          <w:bCs/>
        </w:rPr>
        <w:t>Members</w:t>
      </w:r>
      <w:r>
        <w:t xml:space="preserve">: There were </w:t>
      </w:r>
      <w:r w:rsidR="00F516A2">
        <w:t>64</w:t>
      </w:r>
      <w:r>
        <w:t xml:space="preserve"> representatives present </w:t>
      </w:r>
      <w:r w:rsidR="00F516A2">
        <w:t>representing 46 councils</w:t>
      </w:r>
      <w:r>
        <w:t xml:space="preserve">. </w:t>
      </w:r>
    </w:p>
    <w:p w14:paraId="160AA7FA" w14:textId="77777777" w:rsidR="005C22C3" w:rsidRPr="00C81E93" w:rsidRDefault="005C22C3" w:rsidP="005C22C3">
      <w:pPr>
        <w:pStyle w:val="ListParagraph"/>
        <w:numPr>
          <w:ilvl w:val="0"/>
          <w:numId w:val="3"/>
        </w:numPr>
        <w:ind w:left="360"/>
        <w:rPr>
          <w:b/>
          <w:bCs/>
        </w:rPr>
      </w:pPr>
      <w:r w:rsidRPr="00C81E93">
        <w:rPr>
          <w:b/>
          <w:bCs/>
        </w:rPr>
        <w:t>Elections</w:t>
      </w:r>
    </w:p>
    <w:p w14:paraId="31DAD66C" w14:textId="77777777" w:rsidR="005C22C3" w:rsidRPr="00B11E6A" w:rsidRDefault="005C22C3" w:rsidP="005C22C3">
      <w:pPr>
        <w:pStyle w:val="ListParagraph"/>
        <w:numPr>
          <w:ilvl w:val="0"/>
          <w:numId w:val="2"/>
        </w:numPr>
        <w:ind w:left="360"/>
        <w:rPr>
          <w:b/>
          <w:bCs/>
        </w:rPr>
      </w:pPr>
      <w:r>
        <w:rPr>
          <w:b/>
          <w:bCs/>
        </w:rPr>
        <w:t xml:space="preserve">Election of </w:t>
      </w:r>
      <w:r w:rsidRPr="00B11E6A">
        <w:rPr>
          <w:b/>
          <w:bCs/>
        </w:rPr>
        <w:t>President</w:t>
      </w:r>
    </w:p>
    <w:p w14:paraId="3360B458" w14:textId="77777777" w:rsidR="005C22C3" w:rsidRDefault="005C22C3" w:rsidP="005C22C3">
      <w:r>
        <w:t xml:space="preserve">The Marquess of Abergavenny was proposed and unanimously re-elected as President. </w:t>
      </w:r>
    </w:p>
    <w:p w14:paraId="1FF355E8" w14:textId="77777777" w:rsidR="005C22C3" w:rsidRPr="00B11E6A" w:rsidRDefault="005C22C3" w:rsidP="005C22C3">
      <w:pPr>
        <w:rPr>
          <w:b/>
          <w:bCs/>
        </w:rPr>
      </w:pPr>
      <w:r w:rsidRPr="00B11E6A">
        <w:rPr>
          <w:b/>
          <w:bCs/>
        </w:rPr>
        <w:t>b) Election of Vice Presidents</w:t>
      </w:r>
    </w:p>
    <w:p w14:paraId="55337920" w14:textId="77777777" w:rsidR="005C22C3" w:rsidRDefault="005C22C3" w:rsidP="005C22C3">
      <w:r>
        <w:t xml:space="preserve">Dr Alex MacGillivray, Marion Shepherd DL and David Young were proposed for re-election. This was seconded and unanimously carried. </w:t>
      </w:r>
    </w:p>
    <w:p w14:paraId="32BAA448" w14:textId="6E02C976" w:rsidR="005C22C3" w:rsidRPr="00B11E6A" w:rsidRDefault="005C22C3" w:rsidP="005C22C3">
      <w:pPr>
        <w:rPr>
          <w:b/>
          <w:bCs/>
        </w:rPr>
      </w:pPr>
      <w:r w:rsidRPr="00B11E6A">
        <w:rPr>
          <w:b/>
          <w:bCs/>
        </w:rPr>
        <w:t xml:space="preserve">c) Welcome by the </w:t>
      </w:r>
      <w:r>
        <w:rPr>
          <w:b/>
          <w:bCs/>
        </w:rPr>
        <w:t xml:space="preserve">Vice </w:t>
      </w:r>
      <w:r w:rsidRPr="00B11E6A">
        <w:rPr>
          <w:b/>
          <w:bCs/>
        </w:rPr>
        <w:t xml:space="preserve">President </w:t>
      </w:r>
    </w:p>
    <w:p w14:paraId="3D3D27F6" w14:textId="72CDF0ED" w:rsidR="005C22C3" w:rsidRDefault="005C22C3" w:rsidP="005C22C3">
      <w:r>
        <w:t xml:space="preserve">The Marquess of Abergavenny was unable to join the Conference so one of the Vice Presidents, Marion Shepherd DL, welcomed everyone to the meeting. </w:t>
      </w:r>
    </w:p>
    <w:p w14:paraId="6E32DEFB" w14:textId="77777777" w:rsidR="005C22C3" w:rsidRPr="00C81E93" w:rsidRDefault="005C22C3" w:rsidP="005C22C3">
      <w:pPr>
        <w:pStyle w:val="ListParagraph"/>
        <w:numPr>
          <w:ilvl w:val="0"/>
          <w:numId w:val="3"/>
        </w:numPr>
        <w:spacing w:after="100" w:afterAutospacing="1"/>
        <w:ind w:left="360"/>
        <w:rPr>
          <w:b/>
          <w:bCs/>
        </w:rPr>
      </w:pPr>
      <w:r w:rsidRPr="00C81E93">
        <w:rPr>
          <w:b/>
          <w:bCs/>
        </w:rPr>
        <w:t xml:space="preserve">Apologies </w:t>
      </w:r>
    </w:p>
    <w:p w14:paraId="634A8728" w14:textId="08243368" w:rsidR="005C22C3" w:rsidRDefault="005C22C3" w:rsidP="005C22C3">
      <w:pPr>
        <w:pStyle w:val="ListParagraph"/>
        <w:ind w:left="0"/>
      </w:pPr>
      <w:r>
        <w:t>Apologies were received from ESALC President, The Marquess of Abergavenny, Company Secretary Mark Mulberry, Director</w:t>
      </w:r>
      <w:r w:rsidR="007B4B23">
        <w:t>s</w:t>
      </w:r>
      <w:r>
        <w:t xml:space="preserve"> Keith Stevens </w:t>
      </w:r>
      <w:r w:rsidR="007B4B23">
        <w:t>&amp; David Young and</w:t>
      </w:r>
      <w:r>
        <w:t xml:space="preserve"> </w:t>
      </w:r>
      <w:r w:rsidRPr="00802A29">
        <w:t xml:space="preserve">the following </w:t>
      </w:r>
      <w:r>
        <w:t xml:space="preserve">Clerks, Councillors and </w:t>
      </w:r>
      <w:r w:rsidRPr="00802A29">
        <w:t>Parish and Town Councils:</w:t>
      </w:r>
    </w:p>
    <w:p w14:paraId="52237CF8" w14:textId="30521008" w:rsidR="005C22C3" w:rsidRDefault="005C22C3" w:rsidP="005C22C3">
      <w:pPr>
        <w:pStyle w:val="ListParagraph"/>
        <w:ind w:left="0"/>
      </w:pPr>
      <w:r>
        <w:t xml:space="preserve">Alfriston, Fletching, Hadlow Down, </w:t>
      </w:r>
      <w:proofErr w:type="spellStart"/>
      <w:r>
        <w:t>Icklesham</w:t>
      </w:r>
      <w:proofErr w:type="spellEnd"/>
      <w:r>
        <w:t xml:space="preserve">, Iden, Long Man, Northiam, Uckfield, Westham; Clerks Vicki Rutt (Catsfield and Hadlow Down), Karen Ripley (Salehurst &amp; Robertsbridge), and </w:t>
      </w:r>
      <w:r>
        <w:lastRenderedPageBreak/>
        <w:t>Councillors David Young (</w:t>
      </w:r>
      <w:proofErr w:type="spellStart"/>
      <w:r>
        <w:t>Ewhurst</w:t>
      </w:r>
      <w:proofErr w:type="spellEnd"/>
      <w:r>
        <w:t xml:space="preserve">), Nick Brown and Sean O’Hara (Salehurst &amp; Robertsbridge), and Paul Davies (Peacehaven).  </w:t>
      </w:r>
    </w:p>
    <w:p w14:paraId="35808044" w14:textId="77777777" w:rsidR="005C22C3" w:rsidRDefault="005C22C3" w:rsidP="005C22C3">
      <w:pPr>
        <w:pStyle w:val="ListParagraph"/>
        <w:ind w:left="0"/>
      </w:pPr>
    </w:p>
    <w:p w14:paraId="1DC575CA" w14:textId="794D94CA" w:rsidR="005C22C3" w:rsidRPr="001C080B" w:rsidRDefault="005C22C3" w:rsidP="005C22C3">
      <w:pPr>
        <w:pStyle w:val="ListParagraph"/>
        <w:numPr>
          <w:ilvl w:val="0"/>
          <w:numId w:val="3"/>
        </w:numPr>
        <w:ind w:left="360"/>
        <w:rPr>
          <w:b/>
          <w:bCs/>
        </w:rPr>
      </w:pPr>
      <w:r w:rsidRPr="001C080B">
        <w:rPr>
          <w:b/>
          <w:bCs/>
        </w:rPr>
        <w:t xml:space="preserve">To approve the minutes of the Annual General Meeting held on </w:t>
      </w:r>
      <w:r>
        <w:rPr>
          <w:b/>
          <w:bCs/>
        </w:rPr>
        <w:t>4</w:t>
      </w:r>
      <w:r w:rsidRPr="00243E36">
        <w:rPr>
          <w:b/>
          <w:bCs/>
          <w:vertAlign w:val="superscript"/>
        </w:rPr>
        <w:t>th</w:t>
      </w:r>
      <w:r>
        <w:rPr>
          <w:b/>
          <w:bCs/>
        </w:rPr>
        <w:t xml:space="preserve"> </w:t>
      </w:r>
      <w:r w:rsidRPr="001C080B">
        <w:rPr>
          <w:b/>
          <w:bCs/>
        </w:rPr>
        <w:t>November 202</w:t>
      </w:r>
      <w:r>
        <w:rPr>
          <w:b/>
          <w:bCs/>
        </w:rPr>
        <w:t>4</w:t>
      </w:r>
    </w:p>
    <w:p w14:paraId="3B448BFE" w14:textId="77777777" w:rsidR="005C22C3" w:rsidRDefault="005C22C3" w:rsidP="005C22C3">
      <w:pPr>
        <w:pStyle w:val="ListParagraph"/>
        <w:ind w:left="0"/>
      </w:pPr>
      <w:r>
        <w:t xml:space="preserve">The minutes were proposed for approval as a true and accurate record of the meeting. This was seconded and carried unanimously. </w:t>
      </w:r>
    </w:p>
    <w:p w14:paraId="4FBB5F4C" w14:textId="77777777" w:rsidR="005C22C3" w:rsidRDefault="005C22C3" w:rsidP="005C22C3">
      <w:pPr>
        <w:pStyle w:val="ListParagraph"/>
        <w:ind w:left="0"/>
      </w:pPr>
    </w:p>
    <w:p w14:paraId="6243C026" w14:textId="77E6441D" w:rsidR="005C22C3" w:rsidRDefault="005C22C3" w:rsidP="005C22C3">
      <w:pPr>
        <w:pStyle w:val="ListParagraph"/>
        <w:numPr>
          <w:ilvl w:val="0"/>
          <w:numId w:val="3"/>
        </w:numPr>
        <w:ind w:left="360"/>
        <w:rPr>
          <w:b/>
          <w:bCs/>
        </w:rPr>
      </w:pPr>
      <w:r w:rsidRPr="00D0085E">
        <w:rPr>
          <w:b/>
          <w:bCs/>
        </w:rPr>
        <w:t xml:space="preserve">Report from the </w:t>
      </w:r>
      <w:r>
        <w:rPr>
          <w:b/>
          <w:bCs/>
        </w:rPr>
        <w:t xml:space="preserve">CEO of East Sussex ALC Limited on the Annual Report for the Year Ended 31 March 2025 </w:t>
      </w:r>
    </w:p>
    <w:p w14:paraId="5C2F4DF7" w14:textId="0BE80089" w:rsidR="005C22C3" w:rsidRPr="00EF77E1" w:rsidRDefault="00F46B06" w:rsidP="005C22C3">
      <w:pPr>
        <w:rPr>
          <w:b/>
          <w:bCs/>
        </w:rPr>
      </w:pPr>
      <w:r>
        <w:t xml:space="preserve">The </w:t>
      </w:r>
      <w:r w:rsidR="005C22C3" w:rsidRPr="00EF77E1">
        <w:t xml:space="preserve">ESALC </w:t>
      </w:r>
      <w:r w:rsidR="005C22C3">
        <w:t xml:space="preserve">CEO </w:t>
      </w:r>
      <w:r w:rsidR="005C22C3" w:rsidRPr="00EF77E1">
        <w:t>gave a summary of the main points highlighted in the report</w:t>
      </w:r>
      <w:r w:rsidR="005C22C3">
        <w:rPr>
          <w:b/>
          <w:bCs/>
        </w:rPr>
        <w:t xml:space="preserve"> </w:t>
      </w:r>
      <w:r w:rsidR="005C22C3" w:rsidRPr="00081BA6">
        <w:t xml:space="preserve">– please see Appendix A for the full </w:t>
      </w:r>
      <w:r w:rsidR="005C22C3" w:rsidRPr="007B4B23">
        <w:t xml:space="preserve">report. </w:t>
      </w:r>
      <w:r w:rsidR="007B4B23" w:rsidRPr="007B4B23">
        <w:t>Cllr Bevan (Piddinghoe) thanked the CE</w:t>
      </w:r>
      <w:r w:rsidR="007B4B23">
        <w:t>O for supporting the parish council during their recent difficulties.</w:t>
      </w:r>
    </w:p>
    <w:p w14:paraId="1DCEE69B" w14:textId="6869EC81" w:rsidR="005C22C3" w:rsidRPr="00CE2455" w:rsidRDefault="005C22C3" w:rsidP="005C22C3">
      <w:pPr>
        <w:pStyle w:val="ListParagraph"/>
        <w:numPr>
          <w:ilvl w:val="0"/>
          <w:numId w:val="3"/>
        </w:numPr>
        <w:spacing w:after="0" w:line="240" w:lineRule="auto"/>
        <w:ind w:left="357" w:hanging="357"/>
        <w:rPr>
          <w:b/>
          <w:bCs/>
        </w:rPr>
      </w:pPr>
      <w:r w:rsidRPr="00CE2455">
        <w:rPr>
          <w:b/>
          <w:bCs/>
        </w:rPr>
        <w:t xml:space="preserve">To </w:t>
      </w:r>
      <w:r>
        <w:rPr>
          <w:b/>
          <w:bCs/>
        </w:rPr>
        <w:t xml:space="preserve">approve </w:t>
      </w:r>
      <w:r w:rsidRPr="00CE2455">
        <w:rPr>
          <w:b/>
          <w:bCs/>
        </w:rPr>
        <w:t>the accounts for the Year Ended 31 March 202</w:t>
      </w:r>
      <w:r>
        <w:rPr>
          <w:b/>
          <w:bCs/>
        </w:rPr>
        <w:t>5</w:t>
      </w:r>
    </w:p>
    <w:p w14:paraId="2571950A" w14:textId="678A3BC4" w:rsidR="005C22C3" w:rsidRDefault="005C22C3" w:rsidP="005C22C3">
      <w:pPr>
        <w:pStyle w:val="ListParagraph"/>
        <w:spacing w:after="0"/>
        <w:ind w:left="0"/>
      </w:pPr>
      <w:r>
        <w:t xml:space="preserve">The accounts for the year ended 31 March 2025 had been circulated ahead of the meeting whereby Board members unanimously </w:t>
      </w:r>
      <w:r w:rsidRPr="005C22C3">
        <w:rPr>
          <w:b/>
          <w:bCs/>
        </w:rPr>
        <w:t>AGREED</w:t>
      </w:r>
      <w:r>
        <w:t xml:space="preserve"> to adopt them.</w:t>
      </w:r>
    </w:p>
    <w:p w14:paraId="116F541D" w14:textId="77777777" w:rsidR="005C22C3" w:rsidRDefault="005C22C3" w:rsidP="005C22C3">
      <w:pPr>
        <w:pStyle w:val="ListParagraph"/>
        <w:ind w:left="0"/>
      </w:pPr>
    </w:p>
    <w:p w14:paraId="76FA87D7" w14:textId="16BAD426" w:rsidR="005C22C3" w:rsidRDefault="005C22C3" w:rsidP="005C22C3">
      <w:pPr>
        <w:pStyle w:val="ListParagraph"/>
        <w:ind w:left="0"/>
      </w:pPr>
      <w:r>
        <w:t>The Year End accounts were noted by member council</w:t>
      </w:r>
      <w:r w:rsidR="007B4B23">
        <w:t>s.</w:t>
      </w:r>
    </w:p>
    <w:p w14:paraId="043A42DD" w14:textId="77777777" w:rsidR="005C22C3" w:rsidRDefault="005C22C3" w:rsidP="005C22C3">
      <w:pPr>
        <w:pStyle w:val="ListParagraph"/>
        <w:ind w:left="0"/>
      </w:pPr>
    </w:p>
    <w:p w14:paraId="4A23C039" w14:textId="77777777" w:rsidR="005C22C3" w:rsidRDefault="005C22C3" w:rsidP="005C22C3">
      <w:pPr>
        <w:pStyle w:val="ListParagraph"/>
        <w:numPr>
          <w:ilvl w:val="0"/>
          <w:numId w:val="3"/>
        </w:numPr>
        <w:ind w:left="360"/>
        <w:rPr>
          <w:b/>
          <w:bCs/>
        </w:rPr>
      </w:pPr>
      <w:r w:rsidRPr="00D0085E">
        <w:rPr>
          <w:b/>
          <w:bCs/>
        </w:rPr>
        <w:t xml:space="preserve">To note the Directors appointed by the District Associations </w:t>
      </w:r>
    </w:p>
    <w:p w14:paraId="58921D6D" w14:textId="77777777" w:rsidR="005C22C3" w:rsidRDefault="005C22C3" w:rsidP="005C22C3">
      <w:pPr>
        <w:pStyle w:val="ListParagraph"/>
        <w:ind w:left="0"/>
      </w:pPr>
      <w:r w:rsidRPr="00D41C6D">
        <w:t xml:space="preserve">The following Directors appointed by the District Associations were noted as follows: </w:t>
      </w:r>
    </w:p>
    <w:p w14:paraId="787FCCD0" w14:textId="20056F73" w:rsidR="005C22C3" w:rsidRDefault="005C22C3" w:rsidP="005C22C3">
      <w:pPr>
        <w:pStyle w:val="ListParagraph"/>
        <w:ind w:left="0"/>
      </w:pPr>
      <w:r>
        <w:t>Lewes District Association: Christopher Baker, Cathy Gallagher. There was one vacancy.</w:t>
      </w:r>
    </w:p>
    <w:p w14:paraId="59E14F2E" w14:textId="093C1665" w:rsidR="005C22C3" w:rsidRDefault="005C22C3" w:rsidP="005C22C3">
      <w:pPr>
        <w:pStyle w:val="ListParagraph"/>
        <w:ind w:left="0"/>
      </w:pPr>
      <w:r>
        <w:t xml:space="preserve">Rother District Association: Keith Robertson, John Barnes and </w:t>
      </w:r>
      <w:r w:rsidR="00103A80" w:rsidRPr="00103A80">
        <w:t>Geoff</w:t>
      </w:r>
      <w:r w:rsidR="007B4B23" w:rsidRPr="00103A80">
        <w:t xml:space="preserve"> Thomas</w:t>
      </w:r>
      <w:r w:rsidR="007B4B23">
        <w:rPr>
          <w:color w:val="EE0000"/>
        </w:rPr>
        <w:t>.</w:t>
      </w:r>
    </w:p>
    <w:p w14:paraId="33A78F39" w14:textId="299C5C88" w:rsidR="005C22C3" w:rsidRDefault="005C22C3" w:rsidP="005C22C3">
      <w:pPr>
        <w:pStyle w:val="ListParagraph"/>
        <w:ind w:left="0"/>
      </w:pPr>
      <w:r>
        <w:t>Wealden District Association: Kay Moss, Keith Stevens, Douglas Murray</w:t>
      </w:r>
      <w:r w:rsidR="007B4B23">
        <w:t>.</w:t>
      </w:r>
    </w:p>
    <w:p w14:paraId="24199361" w14:textId="77777777" w:rsidR="007B4B23" w:rsidRDefault="007B4B23" w:rsidP="005C22C3">
      <w:pPr>
        <w:pStyle w:val="ListParagraph"/>
        <w:ind w:left="0"/>
      </w:pPr>
    </w:p>
    <w:p w14:paraId="73EDFDA7" w14:textId="603FE91E" w:rsidR="007B4B23" w:rsidRDefault="007B4B23" w:rsidP="005C22C3">
      <w:pPr>
        <w:pStyle w:val="ListParagraph"/>
        <w:ind w:left="0"/>
      </w:pPr>
      <w:r>
        <w:t>Vice President Shepherd referred to the Keith Stevens’s recent illness and that he would step down from his duties. Delegates joined the Vice President in wishing him and his family well and thanked him for his long years of exemplary service in supporting local councils.</w:t>
      </w:r>
    </w:p>
    <w:p w14:paraId="3E2E4CAF" w14:textId="77777777" w:rsidR="005C22C3" w:rsidRPr="00D0085E" w:rsidRDefault="005C22C3" w:rsidP="005C22C3">
      <w:pPr>
        <w:pStyle w:val="ListParagraph"/>
        <w:ind w:left="0"/>
        <w:rPr>
          <w:b/>
          <w:bCs/>
        </w:rPr>
      </w:pPr>
    </w:p>
    <w:p w14:paraId="11409A49" w14:textId="0ED7640F" w:rsidR="005C22C3" w:rsidRPr="00D0085E" w:rsidRDefault="005C22C3" w:rsidP="005C22C3">
      <w:pPr>
        <w:pStyle w:val="ListParagraph"/>
        <w:numPr>
          <w:ilvl w:val="0"/>
          <w:numId w:val="3"/>
        </w:numPr>
        <w:ind w:left="360"/>
        <w:rPr>
          <w:b/>
          <w:bCs/>
        </w:rPr>
      </w:pPr>
      <w:r w:rsidRPr="00D0085E">
        <w:rPr>
          <w:b/>
          <w:bCs/>
        </w:rPr>
        <w:t>Election of Representatives to the National Association 202</w:t>
      </w:r>
      <w:r w:rsidR="003E4C79">
        <w:rPr>
          <w:b/>
          <w:bCs/>
        </w:rPr>
        <w:t>5/26</w:t>
      </w:r>
      <w:r>
        <w:rPr>
          <w:b/>
          <w:bCs/>
        </w:rPr>
        <w:t xml:space="preserve"> </w:t>
      </w:r>
    </w:p>
    <w:p w14:paraId="01CCCC0E" w14:textId="225AC229" w:rsidR="005C22C3" w:rsidRPr="003E4C79" w:rsidRDefault="003E4C79" w:rsidP="005C22C3">
      <w:pPr>
        <w:pStyle w:val="ListParagraph"/>
        <w:spacing w:after="120"/>
        <w:ind w:left="0"/>
      </w:pPr>
      <w:r w:rsidRPr="003E4C79">
        <w:t>This item was deferred to a future Board meeting.</w:t>
      </w:r>
    </w:p>
    <w:p w14:paraId="28BCE86A" w14:textId="77777777" w:rsidR="005C22C3" w:rsidRPr="00E51D92" w:rsidRDefault="005C22C3" w:rsidP="005C22C3">
      <w:pPr>
        <w:pStyle w:val="ListParagraph"/>
        <w:spacing w:after="120"/>
        <w:ind w:left="0"/>
      </w:pPr>
    </w:p>
    <w:p w14:paraId="722CEE3E" w14:textId="77777777" w:rsidR="005C22C3" w:rsidRDefault="005C22C3" w:rsidP="005C22C3">
      <w:pPr>
        <w:pStyle w:val="ListParagraph"/>
        <w:numPr>
          <w:ilvl w:val="0"/>
          <w:numId w:val="3"/>
        </w:numPr>
        <w:spacing w:after="120"/>
        <w:ind w:left="360"/>
        <w:rPr>
          <w:b/>
          <w:bCs/>
          <w:lang w:val="nl-NL"/>
        </w:rPr>
      </w:pPr>
      <w:r w:rsidRPr="00D0085E">
        <w:rPr>
          <w:b/>
          <w:bCs/>
          <w:lang w:val="nl-NL"/>
        </w:rPr>
        <w:t xml:space="preserve">Any other matters </w:t>
      </w:r>
    </w:p>
    <w:p w14:paraId="6D7EFAA8" w14:textId="5AACD05E" w:rsidR="003E4C79" w:rsidRDefault="003E4C79" w:rsidP="005C22C3">
      <w:r>
        <w:t xml:space="preserve">No questions were raised ahead of the AGM. </w:t>
      </w:r>
    </w:p>
    <w:p w14:paraId="0E15BDE8" w14:textId="1031881A" w:rsidR="00841048" w:rsidRDefault="007B4B23" w:rsidP="005C22C3">
      <w:r>
        <w:t xml:space="preserve">The CEO referred to the increase in poor </w:t>
      </w:r>
      <w:r w:rsidR="00841048">
        <w:t xml:space="preserve">councillor </w:t>
      </w:r>
      <w:r>
        <w:t>behaviour</w:t>
      </w:r>
      <w:r w:rsidR="00841048">
        <w:t xml:space="preserve"> and that all local councils should stand up to improve relationships. He recommended that all ESALCs consider adopting the Civility and Respect Pledge. He also advised that NALC were</w:t>
      </w:r>
      <w:r w:rsidR="00F46B06">
        <w:t>, regrettably,</w:t>
      </w:r>
      <w:r w:rsidR="00841048">
        <w:t xml:space="preserve"> no further forward in </w:t>
      </w:r>
      <w:r w:rsidR="00F46B06">
        <w:t>their discussions with Government relating</w:t>
      </w:r>
      <w:r w:rsidR="00841048">
        <w:t xml:space="preserve"> </w:t>
      </w:r>
      <w:r w:rsidR="00F46B06">
        <w:t>to</w:t>
      </w:r>
      <w:r w:rsidR="00841048">
        <w:t xml:space="preserve"> tougher sanctions for councillors who demonstrate poor behaviour.</w:t>
      </w:r>
    </w:p>
    <w:p w14:paraId="5C644057" w14:textId="42E1FA69" w:rsidR="00841048" w:rsidRDefault="00841048" w:rsidP="005C22C3">
      <w:r>
        <w:t>Cllr Gallagher</w:t>
      </w:r>
      <w:r w:rsidRPr="00841048">
        <w:rPr>
          <w:b/>
          <w:bCs/>
        </w:rPr>
        <w:t xml:space="preserve"> </w:t>
      </w:r>
      <w:r w:rsidR="00CF25CF" w:rsidRPr="00CF25CF">
        <w:t>(Peacehaven Town Council and Telscombe Town Council)</w:t>
      </w:r>
      <w:r w:rsidRPr="00CF25CF">
        <w:t xml:space="preserve"> </w:t>
      </w:r>
      <w:r>
        <w:t>thanked ESALC and the CEO for their excellent training programme. The CEO emphasised that regular training is free of charge as it is included in the ESALC subscription. Other, more specialist training courses would be charged for e.g. planning.</w:t>
      </w:r>
    </w:p>
    <w:p w14:paraId="22CFB672" w14:textId="02D9D8CE" w:rsidR="00841048" w:rsidRDefault="00841048" w:rsidP="005C22C3">
      <w:r>
        <w:t>A question relating to hybrid meetings and remote attendance for council meetings was asked. The CEO advised that he would ask NALC for an update and circulate the response.</w:t>
      </w:r>
    </w:p>
    <w:p w14:paraId="0CFB9369" w14:textId="4C9D85F9" w:rsidR="00841048" w:rsidRDefault="00841048" w:rsidP="005C22C3">
      <w:r>
        <w:lastRenderedPageBreak/>
        <w:t xml:space="preserve">A question relating to the merger of parishes ahead of any Local Government Reorganisation (LGR) plans was posed. The CEO reminded all attending that parishes did not need LGR to plan any merger of parishes. The District Council can </w:t>
      </w:r>
      <w:r w:rsidR="0046224F">
        <w:t>invoke</w:t>
      </w:r>
      <w:r>
        <w:t xml:space="preserve"> a merger </w:t>
      </w:r>
      <w:r w:rsidR="006B5146">
        <w:t>procedure</w:t>
      </w:r>
      <w:r>
        <w:t xml:space="preserve"> once the communities in question agree.</w:t>
      </w:r>
      <w:r w:rsidR="006B5146">
        <w:t xml:space="preserve"> Under LGR, the new Unitary Authorities would manage such a process.</w:t>
      </w:r>
    </w:p>
    <w:p w14:paraId="6F5529B2" w14:textId="526C9BE2" w:rsidR="005C22C3" w:rsidRPr="00994786" w:rsidRDefault="005C22C3" w:rsidP="005C22C3">
      <w:r w:rsidRPr="00994786">
        <w:t>The meeting closed a</w:t>
      </w:r>
      <w:r>
        <w:t xml:space="preserve">t </w:t>
      </w:r>
      <w:r w:rsidR="00841048">
        <w:t>11:05</w:t>
      </w:r>
      <w:r w:rsidR="007B4B23">
        <w:t xml:space="preserve"> am.</w:t>
      </w:r>
    </w:p>
    <w:p w14:paraId="1AC38B32" w14:textId="77777777" w:rsidR="006B5146" w:rsidRDefault="006B5146" w:rsidP="005C22C3"/>
    <w:p w14:paraId="312D7E89" w14:textId="5F960ED3" w:rsidR="005C22C3" w:rsidRPr="00994786" w:rsidRDefault="005C22C3" w:rsidP="005C22C3">
      <w:r w:rsidRPr="00994786">
        <w:t>Signed</w:t>
      </w:r>
    </w:p>
    <w:p w14:paraId="0B7A409E" w14:textId="77777777" w:rsidR="006B5146" w:rsidRDefault="006B5146" w:rsidP="005C22C3"/>
    <w:p w14:paraId="395C24C3" w14:textId="5ABFCF22" w:rsidR="005C22C3" w:rsidRPr="00994786" w:rsidRDefault="005C22C3" w:rsidP="005C22C3">
      <w:r w:rsidRPr="00994786">
        <w:t>Name</w:t>
      </w:r>
    </w:p>
    <w:p w14:paraId="636B5154" w14:textId="77777777" w:rsidR="006B5146" w:rsidRDefault="006B5146" w:rsidP="005C22C3"/>
    <w:p w14:paraId="1EFB2243" w14:textId="6C0DAB23" w:rsidR="005C22C3" w:rsidRPr="00994786" w:rsidRDefault="005C22C3" w:rsidP="005C22C3">
      <w:r w:rsidRPr="00994786">
        <w:t>Date</w:t>
      </w:r>
    </w:p>
    <w:p w14:paraId="235E1A84" w14:textId="77777777" w:rsidR="005C22C3" w:rsidRDefault="005C22C3" w:rsidP="005C22C3"/>
    <w:p w14:paraId="6C2BF9F1" w14:textId="130B4F6F" w:rsidR="005C22C3" w:rsidRDefault="005C22C3" w:rsidP="005C22C3">
      <w:r w:rsidRPr="00C30D6C">
        <w:t xml:space="preserve">The meeting </w:t>
      </w:r>
      <w:r>
        <w:t xml:space="preserve">was </w:t>
      </w:r>
      <w:r w:rsidRPr="00C30D6C">
        <w:t>followed by t</w:t>
      </w:r>
      <w:r>
        <w:t>he joint WSALC and ESALC Conference which involved presentations from:</w:t>
      </w:r>
      <w:r w:rsidR="003E4C79">
        <w:t xml:space="preserve"> WSCC Chief Executive, Leigh Whitehouse</w:t>
      </w:r>
      <w:r>
        <w:t>; NALC</w:t>
      </w:r>
      <w:r w:rsidR="003E4C79">
        <w:t xml:space="preserve"> Chief Executive, Jonathan Owen</w:t>
      </w:r>
      <w:r>
        <w:t xml:space="preserve">; </w:t>
      </w:r>
      <w:r w:rsidR="003E4C79">
        <w:t xml:space="preserve">PCC Katy Bourne; </w:t>
      </w:r>
      <w:r>
        <w:t>planning consultant Steve Tilbury</w:t>
      </w:r>
      <w:r w:rsidR="003E4C79">
        <w:t>; Breakthrough Communications Chief Executive, Dan Purchese</w:t>
      </w:r>
      <w:r>
        <w:t>.</w:t>
      </w:r>
    </w:p>
    <w:p w14:paraId="6C4961CE" w14:textId="77777777" w:rsidR="007B4B23" w:rsidRDefault="007B4B23">
      <w:pPr>
        <w:rPr>
          <w:b/>
          <w:bCs/>
        </w:rPr>
      </w:pPr>
      <w:r>
        <w:rPr>
          <w:b/>
          <w:bCs/>
        </w:rPr>
        <w:br w:type="page"/>
      </w:r>
    </w:p>
    <w:p w14:paraId="6E207108" w14:textId="06D674BE" w:rsidR="005C22C3" w:rsidRDefault="005C22C3" w:rsidP="005C22C3">
      <w:pPr>
        <w:rPr>
          <w:b/>
          <w:bCs/>
        </w:rPr>
      </w:pPr>
      <w:r w:rsidRPr="00081BA6">
        <w:rPr>
          <w:b/>
          <w:bCs/>
        </w:rPr>
        <w:lastRenderedPageBreak/>
        <w:t>Appendix A</w:t>
      </w:r>
      <w:r>
        <w:rPr>
          <w:b/>
          <w:bCs/>
        </w:rPr>
        <w:t xml:space="preserve"> - Report of the CEO </w:t>
      </w:r>
    </w:p>
    <w:p w14:paraId="29E5AEFE" w14:textId="77777777" w:rsidR="003E4C79" w:rsidRDefault="003E4C79" w:rsidP="003E4C79">
      <w:pPr>
        <w:rPr>
          <w:sz w:val="24"/>
          <w:szCs w:val="24"/>
        </w:rPr>
      </w:pPr>
      <w:r>
        <w:rPr>
          <w:sz w:val="24"/>
          <w:szCs w:val="24"/>
        </w:rPr>
        <w:t>Although the prospect of Devolution and Reorganisation tends to dominate the world of local councils at present, there are many other day to day issues where SALC is called upon to assist its membership and those that are more prominent will be referred to in this report.</w:t>
      </w:r>
    </w:p>
    <w:p w14:paraId="6B76FD0B" w14:textId="77777777" w:rsidR="003E4C79" w:rsidRDefault="003E4C79" w:rsidP="003E4C79">
      <w:pPr>
        <w:rPr>
          <w:b/>
          <w:bCs/>
          <w:sz w:val="24"/>
          <w:szCs w:val="24"/>
        </w:rPr>
      </w:pPr>
      <w:r>
        <w:rPr>
          <w:b/>
          <w:bCs/>
          <w:sz w:val="24"/>
          <w:szCs w:val="24"/>
        </w:rPr>
        <w:t>Councillor behaviour</w:t>
      </w:r>
    </w:p>
    <w:p w14:paraId="4ED686BB" w14:textId="77777777" w:rsidR="003E4C79" w:rsidRDefault="003E4C79" w:rsidP="003E4C79">
      <w:pPr>
        <w:rPr>
          <w:sz w:val="24"/>
          <w:szCs w:val="24"/>
        </w:rPr>
      </w:pPr>
      <w:r>
        <w:rPr>
          <w:sz w:val="24"/>
          <w:szCs w:val="24"/>
        </w:rPr>
        <w:t xml:space="preserve">It is a matter of fact that a great deal of my time is spent seeking to resolve conflict, either between councillors, councillors and staff but increasingly where a community wishes to take issue with its parish council. Such matters are often caused by an individual councillor whose actions can put that council in a vulnerable position </w:t>
      </w:r>
      <w:proofErr w:type="spellStart"/>
      <w:r>
        <w:rPr>
          <w:sz w:val="24"/>
          <w:szCs w:val="24"/>
        </w:rPr>
        <w:t>eg</w:t>
      </w:r>
      <w:proofErr w:type="spellEnd"/>
      <w:r>
        <w:rPr>
          <w:sz w:val="24"/>
          <w:szCs w:val="24"/>
        </w:rPr>
        <w:t xml:space="preserve"> resignation of the Clerk and a possible claim for Constructive Dismissal. Reputational damage can easily occur with the community reluctant to become associated with a troubled council. </w:t>
      </w:r>
    </w:p>
    <w:p w14:paraId="16FB97F7" w14:textId="77777777" w:rsidR="003E4C79" w:rsidRDefault="003E4C79" w:rsidP="003E4C79">
      <w:pPr>
        <w:rPr>
          <w:sz w:val="24"/>
          <w:szCs w:val="24"/>
        </w:rPr>
      </w:pPr>
      <w:r>
        <w:rPr>
          <w:sz w:val="24"/>
          <w:szCs w:val="24"/>
        </w:rPr>
        <w:t xml:space="preserve">The Code of Conduct was brought into our Sector in 2003 and up to 2011, the Monitoring Officer, following an investigation into an alleged breach of the Code could recommend the Standards Committee to suspend a councillor for up to 6 months. This sanction was removed by the then Secretary of State and although this Government has indicated sanctions could be reinstated, nothing has happened with Monitoring Officers, Clerks and CALCs continuing to wallow in frustration. </w:t>
      </w:r>
    </w:p>
    <w:p w14:paraId="4D01A503" w14:textId="77777777" w:rsidR="003E4C79" w:rsidRDefault="003E4C79" w:rsidP="003E4C79">
      <w:pPr>
        <w:rPr>
          <w:sz w:val="24"/>
          <w:szCs w:val="24"/>
        </w:rPr>
      </w:pPr>
      <w:r>
        <w:rPr>
          <w:sz w:val="24"/>
          <w:szCs w:val="24"/>
        </w:rPr>
        <w:t xml:space="preserve">In recent years the Civility and Respect Pledge has been introduced and adopted by many towns and parishes, but it doesn’t carry any sanctions for poor behaviour, so it really adds nothing to the Code of Conduct.  </w:t>
      </w:r>
    </w:p>
    <w:p w14:paraId="53244C77" w14:textId="77777777" w:rsidR="003E4C79" w:rsidRPr="007F3BC0" w:rsidRDefault="003E4C79" w:rsidP="003E4C79">
      <w:pPr>
        <w:rPr>
          <w:b/>
          <w:bCs/>
          <w:sz w:val="24"/>
          <w:szCs w:val="24"/>
        </w:rPr>
      </w:pPr>
      <w:r>
        <w:rPr>
          <w:sz w:val="24"/>
          <w:szCs w:val="24"/>
        </w:rPr>
        <w:t>Perhaps a remedy rests within a council with the Chair and other councillors challenging a difficult councillor, pointing out that the behaviour is unacceptable and must not continue.</w:t>
      </w:r>
    </w:p>
    <w:p w14:paraId="32964C0B" w14:textId="77777777" w:rsidR="003E4C79" w:rsidRDefault="003E4C79" w:rsidP="003E4C79">
      <w:pPr>
        <w:rPr>
          <w:b/>
          <w:bCs/>
          <w:sz w:val="24"/>
          <w:szCs w:val="24"/>
          <w:u w:val="single"/>
        </w:rPr>
      </w:pPr>
      <w:r w:rsidRPr="006549EA">
        <w:rPr>
          <w:b/>
          <w:bCs/>
          <w:sz w:val="24"/>
          <w:szCs w:val="24"/>
          <w:u w:val="single"/>
        </w:rPr>
        <w:t>Resilience Planning</w:t>
      </w:r>
    </w:p>
    <w:p w14:paraId="4AF02188" w14:textId="77777777" w:rsidR="003E4C79" w:rsidRDefault="003E4C79" w:rsidP="003E4C79">
      <w:pPr>
        <w:rPr>
          <w:sz w:val="24"/>
          <w:szCs w:val="24"/>
        </w:rPr>
      </w:pPr>
      <w:r>
        <w:rPr>
          <w:sz w:val="24"/>
          <w:szCs w:val="24"/>
        </w:rPr>
        <w:t xml:space="preserve">Many of our councils have produced an Emergency or Resilience Plan that can be used at times of local crisis. It is important to have something in place to ‘hold the fort’ until Category 1 and 2 providers arrive on the scene. </w:t>
      </w:r>
    </w:p>
    <w:p w14:paraId="79432895" w14:textId="77777777" w:rsidR="003E4C79" w:rsidRDefault="003E4C79" w:rsidP="003E4C79">
      <w:pPr>
        <w:rPr>
          <w:sz w:val="24"/>
          <w:szCs w:val="24"/>
        </w:rPr>
      </w:pPr>
      <w:r>
        <w:rPr>
          <w:sz w:val="24"/>
          <w:szCs w:val="24"/>
        </w:rPr>
        <w:t>There are a number of factors that might persuade a town or parish to draft a Plan, currently the Geopolitical situation is more unstable than it has been, cyber-attacks, impact on the food supply chain, climate change, power outages to name a few.  Given that the severe floods in Lewes and Uckfield occurred 25 years ago this month it is timely to recall that the town councils played a big part in coping with the situation. We do not know yet how reorganised local government will adjust to responses without District Councils, but we can offer some help and encouragement.</w:t>
      </w:r>
    </w:p>
    <w:p w14:paraId="2078D597" w14:textId="77777777" w:rsidR="003E4C79" w:rsidRDefault="003E4C79" w:rsidP="003E4C79">
      <w:pPr>
        <w:rPr>
          <w:sz w:val="24"/>
          <w:szCs w:val="24"/>
        </w:rPr>
      </w:pPr>
      <w:r>
        <w:rPr>
          <w:sz w:val="24"/>
          <w:szCs w:val="24"/>
        </w:rPr>
        <w:t xml:space="preserve">A template Plan is available aimed at parish councils, assistance with its completion is available and, for those with an existing Plan, an independent audit can be arranged. </w:t>
      </w:r>
    </w:p>
    <w:p w14:paraId="56A6C644" w14:textId="77777777" w:rsidR="003E4C79" w:rsidRDefault="003E4C79" w:rsidP="003E4C79">
      <w:pPr>
        <w:rPr>
          <w:sz w:val="24"/>
          <w:szCs w:val="24"/>
        </w:rPr>
      </w:pPr>
      <w:r>
        <w:rPr>
          <w:sz w:val="24"/>
          <w:szCs w:val="24"/>
        </w:rPr>
        <w:lastRenderedPageBreak/>
        <w:t xml:space="preserve">It is very likely that all communities have a resident who has retired from ‘Blue Light’ services who might be persuaded to assist the Clerk and let us not forget the 60,000 armed forces veterans spread across Sussex - many of whom attend the local Breakfast Clubs.   </w:t>
      </w:r>
    </w:p>
    <w:p w14:paraId="5710F252" w14:textId="77777777" w:rsidR="003E4C79" w:rsidRPr="007F3BC0" w:rsidRDefault="003E4C79" w:rsidP="003E4C79">
      <w:pPr>
        <w:rPr>
          <w:b/>
          <w:bCs/>
          <w:sz w:val="24"/>
          <w:szCs w:val="24"/>
          <w:u w:val="single"/>
        </w:rPr>
      </w:pPr>
      <w:r w:rsidRPr="007F3BC0">
        <w:rPr>
          <w:b/>
          <w:bCs/>
          <w:sz w:val="24"/>
          <w:szCs w:val="24"/>
          <w:u w:val="single"/>
        </w:rPr>
        <w:t>High Spot</w:t>
      </w:r>
    </w:p>
    <w:p w14:paraId="402D28E7" w14:textId="77777777" w:rsidR="003E4C79" w:rsidRDefault="003E4C79" w:rsidP="003E4C79">
      <w:pPr>
        <w:rPr>
          <w:sz w:val="24"/>
          <w:szCs w:val="24"/>
        </w:rPr>
      </w:pPr>
      <w:r>
        <w:rPr>
          <w:sz w:val="24"/>
          <w:szCs w:val="24"/>
        </w:rPr>
        <w:t>It was a privilege to attend the meeting of Southwater Parish Council on 17</w:t>
      </w:r>
      <w:r w:rsidRPr="007F3BC0">
        <w:rPr>
          <w:sz w:val="24"/>
          <w:szCs w:val="24"/>
          <w:vertAlign w:val="superscript"/>
        </w:rPr>
        <w:t>th</w:t>
      </w:r>
      <w:r>
        <w:rPr>
          <w:sz w:val="24"/>
          <w:szCs w:val="24"/>
        </w:rPr>
        <w:t xml:space="preserve"> September and be invited to present the Local Council Award Scheme Gold Certificate. It is very clear that Southwater PC is an exemplar in so many ways, supportive, ambitious councillors and a very competent Executive Officer in Justin Tyler with a well-staffed team.</w:t>
      </w:r>
    </w:p>
    <w:p w14:paraId="1F86FC16" w14:textId="77777777" w:rsidR="003E4C79" w:rsidRDefault="003E4C79" w:rsidP="003E4C79">
      <w:pPr>
        <w:rPr>
          <w:b/>
          <w:bCs/>
          <w:sz w:val="24"/>
          <w:szCs w:val="24"/>
          <w:u w:val="single"/>
        </w:rPr>
      </w:pPr>
      <w:r w:rsidRPr="007F3BC0">
        <w:rPr>
          <w:b/>
          <w:bCs/>
          <w:sz w:val="24"/>
          <w:szCs w:val="24"/>
          <w:u w:val="single"/>
        </w:rPr>
        <w:t>Co-options</w:t>
      </w:r>
    </w:p>
    <w:p w14:paraId="1881AD7D" w14:textId="77777777" w:rsidR="003E4C79" w:rsidRDefault="003E4C79" w:rsidP="003E4C79">
      <w:pPr>
        <w:rPr>
          <w:sz w:val="24"/>
          <w:szCs w:val="24"/>
        </w:rPr>
      </w:pPr>
      <w:r>
        <w:rPr>
          <w:sz w:val="24"/>
          <w:szCs w:val="24"/>
        </w:rPr>
        <w:t xml:space="preserve">The process of co-option to fill casual vacancies should be very straightforward but some this year have presented problems. There have been unsuccessful candidates who believe they have been unfairly treated and become very upset when they are told there is no remedy; the choice is solely based on the skill and judgement of the Council in making the selection. </w:t>
      </w:r>
    </w:p>
    <w:p w14:paraId="41E9518D" w14:textId="77777777" w:rsidR="003E4C79" w:rsidRDefault="003E4C79" w:rsidP="003E4C79">
      <w:pPr>
        <w:rPr>
          <w:sz w:val="24"/>
          <w:szCs w:val="24"/>
        </w:rPr>
      </w:pPr>
      <w:r>
        <w:rPr>
          <w:sz w:val="24"/>
          <w:szCs w:val="24"/>
        </w:rPr>
        <w:t>One way to overcome this difficulty is to emphasise the importance of ‘team building’. The Council should have ‘aims and objectives’ contained in its Business Plan, it will also have carried out a ‘skills and experience’ audit with existing councillors which will identify any gaps in the areas the Council wishes to pursue. The notice of vacancy should then state that applications are invited from those with experience that will complement ‘the team’. This will aid selection and help to justify the decision.</w:t>
      </w:r>
    </w:p>
    <w:p w14:paraId="2EEA7074" w14:textId="77777777" w:rsidR="003E4C79" w:rsidRDefault="003E4C79" w:rsidP="003E4C79">
      <w:pPr>
        <w:rPr>
          <w:sz w:val="24"/>
          <w:szCs w:val="24"/>
        </w:rPr>
      </w:pPr>
    </w:p>
    <w:p w14:paraId="72E8F0FF" w14:textId="77777777" w:rsidR="003E4C79" w:rsidRPr="007F3BC0" w:rsidRDefault="003E4C79" w:rsidP="003E4C79">
      <w:pPr>
        <w:rPr>
          <w:sz w:val="24"/>
          <w:szCs w:val="24"/>
        </w:rPr>
      </w:pPr>
      <w:r>
        <w:rPr>
          <w:sz w:val="24"/>
          <w:szCs w:val="24"/>
        </w:rPr>
        <w:t xml:space="preserve">Trevor Leggo, CEO, Sussex Associations of Local Councils                                                                                                       October 2025  </w:t>
      </w:r>
    </w:p>
    <w:p w14:paraId="6D726530" w14:textId="77777777" w:rsidR="003E4C79" w:rsidRPr="007F3BC0" w:rsidRDefault="003E4C79" w:rsidP="003E4C79">
      <w:pPr>
        <w:rPr>
          <w:sz w:val="24"/>
          <w:szCs w:val="24"/>
        </w:rPr>
      </w:pPr>
    </w:p>
    <w:p w14:paraId="58A0DAB2" w14:textId="77777777" w:rsidR="003E4C79" w:rsidRPr="004424E2" w:rsidRDefault="003E4C79" w:rsidP="003E4C79">
      <w:pPr>
        <w:rPr>
          <w:sz w:val="24"/>
          <w:szCs w:val="24"/>
        </w:rPr>
      </w:pPr>
    </w:p>
    <w:p w14:paraId="2DF2CD09" w14:textId="77777777" w:rsidR="003E4C79" w:rsidRPr="006549EA" w:rsidRDefault="003E4C79" w:rsidP="003E4C79">
      <w:pPr>
        <w:rPr>
          <w:b/>
          <w:bCs/>
          <w:sz w:val="24"/>
          <w:szCs w:val="24"/>
          <w:u w:val="single"/>
        </w:rPr>
      </w:pPr>
    </w:p>
    <w:p w14:paraId="4FED0207" w14:textId="77777777" w:rsidR="007342E6" w:rsidRDefault="007342E6"/>
    <w:sectPr w:rsidR="00734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7B7D"/>
    <w:multiLevelType w:val="hybridMultilevel"/>
    <w:tmpl w:val="6374B1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73F0222"/>
    <w:multiLevelType w:val="hybridMultilevel"/>
    <w:tmpl w:val="A82E5D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0C5FD1"/>
    <w:multiLevelType w:val="hybridMultilevel"/>
    <w:tmpl w:val="9940CAC6"/>
    <w:lvl w:ilvl="0" w:tplc="B08A27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147385030">
    <w:abstractNumId w:val="2"/>
  </w:num>
  <w:num w:numId="2" w16cid:durableId="1822966128">
    <w:abstractNumId w:val="0"/>
  </w:num>
  <w:num w:numId="3" w16cid:durableId="1514033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2C3"/>
    <w:rsid w:val="000258F1"/>
    <w:rsid w:val="000B0FDE"/>
    <w:rsid w:val="00103A80"/>
    <w:rsid w:val="003E4C79"/>
    <w:rsid w:val="0046224F"/>
    <w:rsid w:val="004F317F"/>
    <w:rsid w:val="005C22C3"/>
    <w:rsid w:val="006104CB"/>
    <w:rsid w:val="006B5146"/>
    <w:rsid w:val="007342E6"/>
    <w:rsid w:val="007B4B23"/>
    <w:rsid w:val="00841048"/>
    <w:rsid w:val="00846CE5"/>
    <w:rsid w:val="008C03D9"/>
    <w:rsid w:val="00C772F1"/>
    <w:rsid w:val="00CF25CF"/>
    <w:rsid w:val="00F46B06"/>
    <w:rsid w:val="00F516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5AFF3"/>
  <w15:chartTrackingRefBased/>
  <w15:docId w15:val="{5DAE31B7-84A3-4824-997D-8437F3AF8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2C3"/>
  </w:style>
  <w:style w:type="paragraph" w:styleId="Heading1">
    <w:name w:val="heading 1"/>
    <w:basedOn w:val="Normal"/>
    <w:next w:val="Normal"/>
    <w:link w:val="Heading1Char"/>
    <w:uiPriority w:val="9"/>
    <w:qFormat/>
    <w:rsid w:val="005C22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22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22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22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22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22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22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22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22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2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22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22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22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22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22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22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22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22C3"/>
    <w:rPr>
      <w:rFonts w:eastAsiaTheme="majorEastAsia" w:cstheme="majorBidi"/>
      <w:color w:val="272727" w:themeColor="text1" w:themeTint="D8"/>
    </w:rPr>
  </w:style>
  <w:style w:type="paragraph" w:styleId="Title">
    <w:name w:val="Title"/>
    <w:basedOn w:val="Normal"/>
    <w:next w:val="Normal"/>
    <w:link w:val="TitleChar"/>
    <w:uiPriority w:val="10"/>
    <w:qFormat/>
    <w:rsid w:val="005C22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22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22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22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22C3"/>
    <w:pPr>
      <w:spacing w:before="160"/>
      <w:jc w:val="center"/>
    </w:pPr>
    <w:rPr>
      <w:i/>
      <w:iCs/>
      <w:color w:val="404040" w:themeColor="text1" w:themeTint="BF"/>
    </w:rPr>
  </w:style>
  <w:style w:type="character" w:customStyle="1" w:styleId="QuoteChar">
    <w:name w:val="Quote Char"/>
    <w:basedOn w:val="DefaultParagraphFont"/>
    <w:link w:val="Quote"/>
    <w:uiPriority w:val="29"/>
    <w:rsid w:val="005C22C3"/>
    <w:rPr>
      <w:i/>
      <w:iCs/>
      <w:color w:val="404040" w:themeColor="text1" w:themeTint="BF"/>
    </w:rPr>
  </w:style>
  <w:style w:type="paragraph" w:styleId="ListParagraph">
    <w:name w:val="List Paragraph"/>
    <w:basedOn w:val="Normal"/>
    <w:uiPriority w:val="34"/>
    <w:qFormat/>
    <w:rsid w:val="005C22C3"/>
    <w:pPr>
      <w:ind w:left="720"/>
      <w:contextualSpacing/>
    </w:pPr>
  </w:style>
  <w:style w:type="character" w:styleId="IntenseEmphasis">
    <w:name w:val="Intense Emphasis"/>
    <w:basedOn w:val="DefaultParagraphFont"/>
    <w:uiPriority w:val="21"/>
    <w:qFormat/>
    <w:rsid w:val="005C22C3"/>
    <w:rPr>
      <w:i/>
      <w:iCs/>
      <w:color w:val="0F4761" w:themeColor="accent1" w:themeShade="BF"/>
    </w:rPr>
  </w:style>
  <w:style w:type="paragraph" w:styleId="IntenseQuote">
    <w:name w:val="Intense Quote"/>
    <w:basedOn w:val="Normal"/>
    <w:next w:val="Normal"/>
    <w:link w:val="IntenseQuoteChar"/>
    <w:uiPriority w:val="30"/>
    <w:qFormat/>
    <w:rsid w:val="005C22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22C3"/>
    <w:rPr>
      <w:i/>
      <w:iCs/>
      <w:color w:val="0F4761" w:themeColor="accent1" w:themeShade="BF"/>
    </w:rPr>
  </w:style>
  <w:style w:type="character" w:styleId="IntenseReference">
    <w:name w:val="Intense Reference"/>
    <w:basedOn w:val="DefaultParagraphFont"/>
    <w:uiPriority w:val="32"/>
    <w:qFormat/>
    <w:rsid w:val="005C22C3"/>
    <w:rPr>
      <w:b/>
      <w:bCs/>
      <w:smallCaps/>
      <w:color w:val="0F4761" w:themeColor="accent1" w:themeShade="BF"/>
      <w:spacing w:val="5"/>
    </w:rPr>
  </w:style>
  <w:style w:type="character" w:styleId="Strong">
    <w:name w:val="Strong"/>
    <w:basedOn w:val="DefaultParagraphFont"/>
    <w:uiPriority w:val="22"/>
    <w:qFormat/>
    <w:rsid w:val="005C22C3"/>
    <w:rPr>
      <w:b/>
      <w:bCs/>
    </w:rPr>
  </w:style>
  <w:style w:type="paragraph" w:styleId="NoSpacing">
    <w:name w:val="No Spacing"/>
    <w:uiPriority w:val="1"/>
    <w:qFormat/>
    <w:rsid w:val="005C22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1382</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11</cp:revision>
  <cp:lastPrinted>2025-11-18T10:03:00Z</cp:lastPrinted>
  <dcterms:created xsi:type="dcterms:W3CDTF">2025-11-18T09:37:00Z</dcterms:created>
  <dcterms:modified xsi:type="dcterms:W3CDTF">2026-02-11T14:38:00Z</dcterms:modified>
</cp:coreProperties>
</file>