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E7B" w:rsidRDefault="005B79AF" w:rsidP="004C149F">
      <w:pPr>
        <w:outlineLvl w:val="0"/>
        <w:rPr>
          <w:rFonts w:ascii="Lucida Sans" w:hAnsi="Lucida Sans"/>
          <w:b/>
          <w:sz w:val="28"/>
          <w:szCs w:val="28"/>
        </w:rPr>
      </w:pPr>
      <w:r>
        <w:rPr>
          <w:rFonts w:ascii="Lucida Sans" w:hAnsi="Lucida Sans"/>
          <w:b/>
          <w:sz w:val="28"/>
          <w:szCs w:val="28"/>
        </w:rPr>
        <w:t xml:space="preserve">           </w:t>
      </w:r>
      <w:r w:rsidR="00423EB1">
        <w:rPr>
          <w:rFonts w:ascii="Lucida Sans" w:hAnsi="Lucida Sans"/>
          <w:b/>
          <w:sz w:val="28"/>
          <w:szCs w:val="28"/>
        </w:rPr>
        <w:t xml:space="preserve">          </w:t>
      </w:r>
      <w:r w:rsidR="00386E7B">
        <w:rPr>
          <w:rFonts w:ascii="Lucida Sans" w:hAnsi="Lucida Sans"/>
          <w:b/>
          <w:sz w:val="28"/>
          <w:szCs w:val="28"/>
        </w:rPr>
        <w:t>Wealden District Association of Local Councils</w:t>
      </w:r>
    </w:p>
    <w:p w:rsidR="00386E7B" w:rsidRDefault="00386E7B">
      <w:pPr>
        <w:jc w:val="center"/>
        <w:rPr>
          <w:rFonts w:ascii="Lucida Sans" w:hAnsi="Lucida Sans"/>
          <w:b/>
        </w:rPr>
      </w:pPr>
    </w:p>
    <w:p w:rsidR="00386E7B" w:rsidRDefault="00386E7B" w:rsidP="00DC7234">
      <w:pPr>
        <w:jc w:val="center"/>
        <w:outlineLvl w:val="0"/>
        <w:rPr>
          <w:rFonts w:ascii="Lucida Sans" w:hAnsi="Lucida Sans"/>
        </w:rPr>
      </w:pPr>
      <w:r>
        <w:rPr>
          <w:rFonts w:ascii="Lucida Sans" w:hAnsi="Lucida Sans"/>
        </w:rPr>
        <w:t>DRAFT</w:t>
      </w:r>
    </w:p>
    <w:p w:rsidR="00386E7B" w:rsidRDefault="00386E7B">
      <w:pPr>
        <w:jc w:val="center"/>
        <w:rPr>
          <w:rFonts w:ascii="Lucida Sans" w:hAnsi="Lucida Sans"/>
        </w:rPr>
      </w:pPr>
    </w:p>
    <w:p w:rsidR="005B79AF" w:rsidRPr="005B79AF" w:rsidRDefault="005B79AF" w:rsidP="005B79AF">
      <w:pPr>
        <w:jc w:val="center"/>
        <w:rPr>
          <w:b/>
          <w:bCs/>
          <w:sz w:val="32"/>
          <w:szCs w:val="32"/>
          <w:lang w:eastAsia="en-US"/>
        </w:rPr>
      </w:pPr>
      <w:r w:rsidRPr="005B79AF">
        <w:rPr>
          <w:b/>
          <w:bCs/>
          <w:sz w:val="32"/>
          <w:szCs w:val="32"/>
          <w:lang w:eastAsia="en-US"/>
        </w:rPr>
        <w:t>Minutes of the Annual General Meeting of the Wealden District Association of Local Coun</w:t>
      </w:r>
      <w:r w:rsidR="0009540B">
        <w:rPr>
          <w:b/>
          <w:bCs/>
          <w:sz w:val="32"/>
          <w:szCs w:val="32"/>
          <w:lang w:eastAsia="en-US"/>
        </w:rPr>
        <w:t>cils held on Wednesday 1</w:t>
      </w:r>
      <w:r w:rsidR="00EA4B50">
        <w:rPr>
          <w:b/>
          <w:bCs/>
          <w:sz w:val="32"/>
          <w:szCs w:val="32"/>
          <w:lang w:eastAsia="en-US"/>
        </w:rPr>
        <w:t>st July 2026</w:t>
      </w:r>
      <w:r w:rsidR="00A730C5">
        <w:rPr>
          <w:b/>
          <w:bCs/>
          <w:sz w:val="32"/>
          <w:szCs w:val="32"/>
          <w:lang w:eastAsia="en-US"/>
        </w:rPr>
        <w:t xml:space="preserve"> in the Green Room, Civic Centre, </w:t>
      </w:r>
      <w:proofErr w:type="gramStart"/>
      <w:r w:rsidR="00A730C5">
        <w:rPr>
          <w:b/>
          <w:bCs/>
          <w:sz w:val="32"/>
          <w:szCs w:val="32"/>
          <w:lang w:eastAsia="en-US"/>
        </w:rPr>
        <w:t>Uckfield</w:t>
      </w:r>
      <w:proofErr w:type="gramEnd"/>
      <w:r w:rsidR="00D86ACC">
        <w:rPr>
          <w:b/>
          <w:bCs/>
          <w:sz w:val="32"/>
          <w:szCs w:val="32"/>
          <w:lang w:eastAsia="en-US"/>
        </w:rPr>
        <w:t xml:space="preserve"> at 7.0</w:t>
      </w:r>
      <w:r w:rsidRPr="005B79AF">
        <w:rPr>
          <w:b/>
          <w:bCs/>
          <w:sz w:val="32"/>
          <w:szCs w:val="32"/>
          <w:lang w:eastAsia="en-US"/>
        </w:rPr>
        <w:t>0pm</w:t>
      </w:r>
    </w:p>
    <w:p w:rsidR="005B79AF" w:rsidRDefault="005B79AF">
      <w:pPr>
        <w:pBdr>
          <w:bottom w:val="single" w:sz="12" w:space="1" w:color="auto"/>
        </w:pBdr>
        <w:jc w:val="both"/>
        <w:rPr>
          <w:rFonts w:ascii="Lucida Sans" w:hAnsi="Lucida Sans"/>
        </w:rPr>
      </w:pPr>
    </w:p>
    <w:p w:rsidR="00130597" w:rsidRDefault="00130597">
      <w:pPr>
        <w:jc w:val="both"/>
        <w:rPr>
          <w:rFonts w:ascii="Lucida Sans" w:hAnsi="Lucida Sans"/>
        </w:rPr>
      </w:pPr>
    </w:p>
    <w:p w:rsidR="002466EC" w:rsidRDefault="00FD21AA" w:rsidP="005B79AF">
      <w:pPr>
        <w:rPr>
          <w:rFonts w:ascii="Tahoma" w:hAnsi="Tahoma"/>
          <w:sz w:val="22"/>
          <w:szCs w:val="28"/>
          <w:lang w:eastAsia="en-US"/>
        </w:rPr>
      </w:pPr>
      <w:r>
        <w:rPr>
          <w:rFonts w:ascii="Tahoma" w:hAnsi="Tahoma"/>
          <w:bCs/>
          <w:sz w:val="22"/>
          <w:szCs w:val="28"/>
          <w:lang w:eastAsia="en-US"/>
        </w:rPr>
        <w:t>Present</w:t>
      </w:r>
      <w:r w:rsidR="005B79AF" w:rsidRPr="005B79AF">
        <w:rPr>
          <w:rFonts w:ascii="Tahoma" w:hAnsi="Tahoma"/>
          <w:bCs/>
          <w:sz w:val="22"/>
          <w:szCs w:val="28"/>
          <w:lang w:eastAsia="en-US"/>
        </w:rPr>
        <w:t xml:space="preserve">:  </w:t>
      </w:r>
      <w:r w:rsidR="002F40ED">
        <w:rPr>
          <w:rFonts w:ascii="Tahoma" w:hAnsi="Tahoma"/>
          <w:sz w:val="22"/>
          <w:szCs w:val="28"/>
          <w:lang w:eastAsia="en-US"/>
        </w:rPr>
        <w:t>Doug</w:t>
      </w:r>
      <w:r w:rsidR="00F709CE">
        <w:rPr>
          <w:rFonts w:ascii="Tahoma" w:hAnsi="Tahoma"/>
          <w:sz w:val="22"/>
          <w:szCs w:val="28"/>
          <w:lang w:eastAsia="en-US"/>
        </w:rPr>
        <w:t>las Murray (</w:t>
      </w:r>
      <w:proofErr w:type="spellStart"/>
      <w:r w:rsidR="00F709CE">
        <w:rPr>
          <w:rFonts w:ascii="Tahoma" w:hAnsi="Tahoma"/>
          <w:sz w:val="22"/>
          <w:szCs w:val="28"/>
          <w:lang w:eastAsia="en-US"/>
        </w:rPr>
        <w:t>Polegate</w:t>
      </w:r>
      <w:proofErr w:type="spellEnd"/>
      <w:r w:rsidR="00F709CE">
        <w:rPr>
          <w:rFonts w:ascii="Tahoma" w:hAnsi="Tahoma"/>
          <w:sz w:val="22"/>
          <w:szCs w:val="28"/>
          <w:lang w:eastAsia="en-US"/>
        </w:rPr>
        <w:t>)</w:t>
      </w:r>
      <w:r w:rsidR="00B33438">
        <w:rPr>
          <w:rFonts w:ascii="Tahoma" w:hAnsi="Tahoma"/>
          <w:sz w:val="22"/>
          <w:szCs w:val="28"/>
          <w:lang w:eastAsia="en-US"/>
        </w:rPr>
        <w:t xml:space="preserve">, </w:t>
      </w:r>
      <w:r w:rsidR="006C712B">
        <w:rPr>
          <w:rFonts w:ascii="Tahoma" w:hAnsi="Tahoma"/>
          <w:sz w:val="22"/>
          <w:szCs w:val="28"/>
          <w:lang w:eastAsia="en-US"/>
        </w:rPr>
        <w:t>Martin Cooper (Willingdon and</w:t>
      </w:r>
      <w:r w:rsidR="00B33438">
        <w:rPr>
          <w:rFonts w:ascii="Tahoma" w:hAnsi="Tahoma"/>
          <w:sz w:val="22"/>
          <w:szCs w:val="28"/>
          <w:lang w:eastAsia="en-US"/>
        </w:rPr>
        <w:t xml:space="preserve"> </w:t>
      </w:r>
      <w:proofErr w:type="spellStart"/>
      <w:r w:rsidR="00B33438">
        <w:rPr>
          <w:rFonts w:ascii="Tahoma" w:hAnsi="Tahoma"/>
          <w:sz w:val="22"/>
          <w:szCs w:val="28"/>
          <w:lang w:eastAsia="en-US"/>
        </w:rPr>
        <w:t>Je</w:t>
      </w:r>
      <w:r w:rsidR="00EA4B50">
        <w:rPr>
          <w:rFonts w:ascii="Tahoma" w:hAnsi="Tahoma"/>
          <w:sz w:val="22"/>
          <w:szCs w:val="28"/>
          <w:lang w:eastAsia="en-US"/>
        </w:rPr>
        <w:t>vington</w:t>
      </w:r>
      <w:proofErr w:type="spellEnd"/>
      <w:r w:rsidR="00EA4B50">
        <w:rPr>
          <w:rFonts w:ascii="Tahoma" w:hAnsi="Tahoma"/>
          <w:sz w:val="22"/>
          <w:szCs w:val="28"/>
          <w:lang w:eastAsia="en-US"/>
        </w:rPr>
        <w:t>)</w:t>
      </w:r>
      <w:r w:rsidR="00545CFE">
        <w:rPr>
          <w:rFonts w:ascii="Tahoma" w:hAnsi="Tahoma"/>
          <w:sz w:val="22"/>
          <w:szCs w:val="28"/>
          <w:lang w:eastAsia="en-US"/>
        </w:rPr>
        <w:t xml:space="preserve">, Martyn Garrett (Crowborough), </w:t>
      </w:r>
      <w:r w:rsidR="00EA4B50">
        <w:rPr>
          <w:rFonts w:ascii="Tahoma" w:hAnsi="Tahoma"/>
          <w:sz w:val="22"/>
          <w:szCs w:val="28"/>
          <w:lang w:eastAsia="en-US"/>
        </w:rPr>
        <w:t>Kay Moss (Crowborough)</w:t>
      </w:r>
      <w:r w:rsidR="00545CFE">
        <w:rPr>
          <w:rFonts w:ascii="Tahoma" w:hAnsi="Tahoma"/>
          <w:sz w:val="22"/>
          <w:szCs w:val="28"/>
          <w:lang w:eastAsia="en-US"/>
        </w:rPr>
        <w:t xml:space="preserve">, </w:t>
      </w:r>
      <w:r w:rsidR="0095335C">
        <w:rPr>
          <w:rFonts w:ascii="Tahoma" w:hAnsi="Tahoma"/>
          <w:sz w:val="22"/>
          <w:szCs w:val="28"/>
          <w:lang w:eastAsia="en-US"/>
        </w:rPr>
        <w:t xml:space="preserve">Steve </w:t>
      </w:r>
      <w:proofErr w:type="spellStart"/>
      <w:r w:rsidR="0095335C">
        <w:rPr>
          <w:rFonts w:ascii="Tahoma" w:hAnsi="Tahoma"/>
          <w:sz w:val="22"/>
          <w:szCs w:val="28"/>
          <w:lang w:eastAsia="en-US"/>
        </w:rPr>
        <w:t>Tolhurst</w:t>
      </w:r>
      <w:proofErr w:type="spellEnd"/>
      <w:r w:rsidR="0095335C">
        <w:rPr>
          <w:rFonts w:ascii="Tahoma" w:hAnsi="Tahoma"/>
          <w:sz w:val="22"/>
          <w:szCs w:val="28"/>
          <w:lang w:eastAsia="en-US"/>
        </w:rPr>
        <w:t xml:space="preserve"> (</w:t>
      </w:r>
      <w:proofErr w:type="spellStart"/>
      <w:r w:rsidR="0095335C">
        <w:rPr>
          <w:rFonts w:ascii="Tahoma" w:hAnsi="Tahoma"/>
          <w:sz w:val="22"/>
          <w:szCs w:val="28"/>
          <w:lang w:eastAsia="en-US"/>
        </w:rPr>
        <w:t>Chi</w:t>
      </w:r>
      <w:r w:rsidR="00EA4B50">
        <w:rPr>
          <w:rFonts w:ascii="Tahoma" w:hAnsi="Tahoma"/>
          <w:sz w:val="22"/>
          <w:szCs w:val="28"/>
          <w:lang w:eastAsia="en-US"/>
        </w:rPr>
        <w:t>ddingly</w:t>
      </w:r>
      <w:proofErr w:type="spellEnd"/>
      <w:r w:rsidR="00EA4B50">
        <w:rPr>
          <w:rFonts w:ascii="Tahoma" w:hAnsi="Tahoma"/>
          <w:sz w:val="22"/>
          <w:szCs w:val="28"/>
          <w:lang w:eastAsia="en-US"/>
        </w:rPr>
        <w:t>), Robert Nathan (Hartfield)</w:t>
      </w:r>
      <w:r w:rsidR="0095335C">
        <w:rPr>
          <w:rFonts w:ascii="Tahoma" w:hAnsi="Tahoma"/>
          <w:sz w:val="22"/>
          <w:szCs w:val="28"/>
          <w:lang w:eastAsia="en-US"/>
        </w:rPr>
        <w:t>, S</w:t>
      </w:r>
      <w:r w:rsidR="00EA4B50">
        <w:rPr>
          <w:rFonts w:ascii="Tahoma" w:hAnsi="Tahoma"/>
          <w:sz w:val="22"/>
          <w:szCs w:val="28"/>
          <w:lang w:eastAsia="en-US"/>
        </w:rPr>
        <w:t>hirley Mackinnon (Pevensey), Mike Shine (</w:t>
      </w:r>
      <w:proofErr w:type="spellStart"/>
      <w:r w:rsidR="00EA4B50">
        <w:rPr>
          <w:rFonts w:ascii="Tahoma" w:hAnsi="Tahoma"/>
          <w:sz w:val="22"/>
          <w:szCs w:val="28"/>
          <w:lang w:eastAsia="en-US"/>
        </w:rPr>
        <w:t>Wartling</w:t>
      </w:r>
      <w:proofErr w:type="spellEnd"/>
      <w:r w:rsidR="00EA4B50">
        <w:rPr>
          <w:rFonts w:ascii="Tahoma" w:hAnsi="Tahoma"/>
          <w:sz w:val="22"/>
          <w:szCs w:val="28"/>
          <w:lang w:eastAsia="en-US"/>
        </w:rPr>
        <w:t>), John Castle (</w:t>
      </w:r>
      <w:proofErr w:type="spellStart"/>
      <w:r w:rsidR="00EA4B50">
        <w:rPr>
          <w:rFonts w:ascii="Tahoma" w:hAnsi="Tahoma"/>
          <w:sz w:val="22"/>
          <w:szCs w:val="28"/>
          <w:lang w:eastAsia="en-US"/>
        </w:rPr>
        <w:t>Hellingly</w:t>
      </w:r>
      <w:proofErr w:type="spellEnd"/>
      <w:r w:rsidR="00EA4B50">
        <w:rPr>
          <w:rFonts w:ascii="Tahoma" w:hAnsi="Tahoma"/>
          <w:sz w:val="22"/>
          <w:szCs w:val="28"/>
          <w:lang w:eastAsia="en-US"/>
        </w:rPr>
        <w:t>), Nicky Stirling (</w:t>
      </w:r>
      <w:proofErr w:type="spellStart"/>
      <w:r w:rsidR="00EA4B50">
        <w:rPr>
          <w:rFonts w:ascii="Tahoma" w:hAnsi="Tahoma"/>
          <w:sz w:val="22"/>
          <w:szCs w:val="28"/>
          <w:lang w:eastAsia="en-US"/>
        </w:rPr>
        <w:t>Withyham</w:t>
      </w:r>
      <w:proofErr w:type="spellEnd"/>
      <w:r w:rsidR="00EA4B50">
        <w:rPr>
          <w:rFonts w:ascii="Tahoma" w:hAnsi="Tahoma"/>
          <w:sz w:val="22"/>
          <w:szCs w:val="28"/>
          <w:lang w:eastAsia="en-US"/>
        </w:rPr>
        <w:t xml:space="preserve">), Christine Payne (Willingdon and </w:t>
      </w:r>
      <w:proofErr w:type="spellStart"/>
      <w:r w:rsidR="000A78B3">
        <w:rPr>
          <w:rFonts w:ascii="Tahoma" w:hAnsi="Tahoma"/>
          <w:sz w:val="22"/>
          <w:szCs w:val="28"/>
          <w:lang w:eastAsia="en-US"/>
        </w:rPr>
        <w:t>Jevington</w:t>
      </w:r>
      <w:proofErr w:type="spellEnd"/>
      <w:r w:rsidR="000A78B3">
        <w:rPr>
          <w:rFonts w:ascii="Tahoma" w:hAnsi="Tahoma"/>
          <w:sz w:val="22"/>
          <w:szCs w:val="28"/>
          <w:lang w:eastAsia="en-US"/>
        </w:rPr>
        <w:t>)</w:t>
      </w:r>
      <w:r w:rsidR="00EA4B50">
        <w:rPr>
          <w:rFonts w:ascii="Tahoma" w:hAnsi="Tahoma"/>
          <w:sz w:val="22"/>
          <w:szCs w:val="28"/>
          <w:lang w:eastAsia="en-US"/>
        </w:rPr>
        <w:t>, Jackie Appleton (</w:t>
      </w:r>
      <w:proofErr w:type="spellStart"/>
      <w:r w:rsidR="00EA4B50">
        <w:rPr>
          <w:rFonts w:ascii="Tahoma" w:hAnsi="Tahoma"/>
          <w:sz w:val="22"/>
          <w:szCs w:val="28"/>
          <w:lang w:eastAsia="en-US"/>
        </w:rPr>
        <w:t>Ardingly</w:t>
      </w:r>
      <w:proofErr w:type="spellEnd"/>
      <w:r w:rsidR="00EA4B50">
        <w:rPr>
          <w:rFonts w:ascii="Tahoma" w:hAnsi="Tahoma"/>
          <w:sz w:val="22"/>
          <w:szCs w:val="28"/>
          <w:lang w:eastAsia="en-US"/>
        </w:rPr>
        <w:t xml:space="preserve">), Stephen </w:t>
      </w:r>
      <w:proofErr w:type="spellStart"/>
      <w:r w:rsidR="00EA4B50">
        <w:rPr>
          <w:rFonts w:ascii="Tahoma" w:hAnsi="Tahoma"/>
          <w:sz w:val="22"/>
          <w:szCs w:val="28"/>
          <w:lang w:eastAsia="en-US"/>
        </w:rPr>
        <w:t>Rabagliati</w:t>
      </w:r>
      <w:proofErr w:type="spellEnd"/>
      <w:r w:rsidR="00EA4B50">
        <w:rPr>
          <w:rFonts w:ascii="Tahoma" w:hAnsi="Tahoma"/>
          <w:sz w:val="22"/>
          <w:szCs w:val="28"/>
          <w:lang w:eastAsia="en-US"/>
        </w:rPr>
        <w:t xml:space="preserve"> (Arlington), Diana </w:t>
      </w:r>
      <w:proofErr w:type="spellStart"/>
      <w:r w:rsidR="00EA4B50">
        <w:rPr>
          <w:rFonts w:ascii="Tahoma" w:hAnsi="Tahoma"/>
          <w:sz w:val="22"/>
          <w:szCs w:val="28"/>
          <w:lang w:eastAsia="en-US"/>
        </w:rPr>
        <w:t>Monteath</w:t>
      </w:r>
      <w:proofErr w:type="spellEnd"/>
      <w:r w:rsidR="00EA4B50">
        <w:rPr>
          <w:rFonts w:ascii="Tahoma" w:hAnsi="Tahoma"/>
          <w:sz w:val="22"/>
          <w:szCs w:val="28"/>
          <w:lang w:eastAsia="en-US"/>
        </w:rPr>
        <w:t>-Wilson (</w:t>
      </w:r>
      <w:proofErr w:type="spellStart"/>
      <w:r w:rsidR="00EA4B50">
        <w:rPr>
          <w:rFonts w:ascii="Tahoma" w:hAnsi="Tahoma"/>
          <w:sz w:val="22"/>
          <w:szCs w:val="28"/>
          <w:lang w:eastAsia="en-US"/>
        </w:rPr>
        <w:t>Alfriston</w:t>
      </w:r>
      <w:proofErr w:type="spellEnd"/>
      <w:r w:rsidR="00EA4B50">
        <w:rPr>
          <w:rFonts w:ascii="Tahoma" w:hAnsi="Tahoma"/>
          <w:sz w:val="22"/>
          <w:szCs w:val="28"/>
          <w:lang w:eastAsia="en-US"/>
        </w:rPr>
        <w:t>), Diane Ward (Uckfield), Chris Bryant (</w:t>
      </w:r>
      <w:proofErr w:type="spellStart"/>
      <w:r w:rsidR="00EA4B50">
        <w:rPr>
          <w:rFonts w:ascii="Tahoma" w:hAnsi="Tahoma"/>
          <w:sz w:val="22"/>
          <w:szCs w:val="28"/>
          <w:lang w:eastAsia="en-US"/>
        </w:rPr>
        <w:t>Hailsham</w:t>
      </w:r>
      <w:proofErr w:type="spellEnd"/>
      <w:r w:rsidR="00EA4B50">
        <w:rPr>
          <w:rFonts w:ascii="Tahoma" w:hAnsi="Tahoma"/>
          <w:sz w:val="22"/>
          <w:szCs w:val="28"/>
          <w:lang w:eastAsia="en-US"/>
        </w:rPr>
        <w:t xml:space="preserve">), Jeremy </w:t>
      </w:r>
      <w:proofErr w:type="spellStart"/>
      <w:r w:rsidR="00EA4B50">
        <w:rPr>
          <w:rFonts w:ascii="Tahoma" w:hAnsi="Tahoma"/>
          <w:sz w:val="22"/>
          <w:szCs w:val="28"/>
          <w:lang w:eastAsia="en-US"/>
        </w:rPr>
        <w:t>Harts</w:t>
      </w:r>
      <w:r w:rsidR="000A78B3">
        <w:rPr>
          <w:rFonts w:ascii="Tahoma" w:hAnsi="Tahoma"/>
          <w:sz w:val="22"/>
          <w:szCs w:val="28"/>
          <w:lang w:eastAsia="en-US"/>
        </w:rPr>
        <w:t>on</w:t>
      </w:r>
      <w:proofErr w:type="spellEnd"/>
      <w:r w:rsidR="000A78B3">
        <w:rPr>
          <w:rFonts w:ascii="Tahoma" w:hAnsi="Tahoma"/>
          <w:sz w:val="22"/>
          <w:szCs w:val="28"/>
          <w:lang w:eastAsia="en-US"/>
        </w:rPr>
        <w:t xml:space="preserve"> (</w:t>
      </w:r>
      <w:proofErr w:type="spellStart"/>
      <w:r w:rsidR="000A78B3">
        <w:rPr>
          <w:rFonts w:ascii="Tahoma" w:hAnsi="Tahoma"/>
          <w:sz w:val="22"/>
          <w:szCs w:val="28"/>
          <w:lang w:eastAsia="en-US"/>
        </w:rPr>
        <w:t>Herstmonceux</w:t>
      </w:r>
      <w:proofErr w:type="spellEnd"/>
      <w:r w:rsidR="000A78B3">
        <w:rPr>
          <w:rFonts w:ascii="Tahoma" w:hAnsi="Tahoma"/>
          <w:sz w:val="22"/>
          <w:szCs w:val="28"/>
          <w:lang w:eastAsia="en-US"/>
        </w:rPr>
        <w:t xml:space="preserve">), David </w:t>
      </w:r>
      <w:proofErr w:type="spellStart"/>
      <w:r w:rsidR="000A78B3">
        <w:rPr>
          <w:rFonts w:ascii="Tahoma" w:hAnsi="Tahoma"/>
          <w:sz w:val="22"/>
          <w:szCs w:val="28"/>
          <w:lang w:eastAsia="en-US"/>
        </w:rPr>
        <w:t>Tur</w:t>
      </w:r>
      <w:r w:rsidR="00EA4B50">
        <w:rPr>
          <w:rFonts w:ascii="Tahoma" w:hAnsi="Tahoma"/>
          <w:sz w:val="22"/>
          <w:szCs w:val="28"/>
          <w:lang w:eastAsia="en-US"/>
        </w:rPr>
        <w:t>ton</w:t>
      </w:r>
      <w:proofErr w:type="spellEnd"/>
      <w:r w:rsidR="00EA4B50">
        <w:rPr>
          <w:rFonts w:ascii="Tahoma" w:hAnsi="Tahoma"/>
          <w:sz w:val="22"/>
          <w:szCs w:val="28"/>
          <w:lang w:eastAsia="en-US"/>
        </w:rPr>
        <w:t xml:space="preserve"> (</w:t>
      </w:r>
      <w:proofErr w:type="spellStart"/>
      <w:r w:rsidR="00EA4B50">
        <w:rPr>
          <w:rFonts w:ascii="Tahoma" w:hAnsi="Tahoma"/>
          <w:sz w:val="22"/>
          <w:szCs w:val="28"/>
          <w:lang w:eastAsia="en-US"/>
        </w:rPr>
        <w:t>Warbleton</w:t>
      </w:r>
      <w:proofErr w:type="spellEnd"/>
      <w:r w:rsidR="00EA4B50">
        <w:rPr>
          <w:rFonts w:ascii="Tahoma" w:hAnsi="Tahoma"/>
          <w:sz w:val="22"/>
          <w:szCs w:val="28"/>
          <w:lang w:eastAsia="en-US"/>
        </w:rPr>
        <w:t xml:space="preserve">), David </w:t>
      </w:r>
      <w:proofErr w:type="spellStart"/>
      <w:r w:rsidR="00EA4B50">
        <w:rPr>
          <w:rFonts w:ascii="Tahoma" w:hAnsi="Tahoma"/>
          <w:sz w:val="22"/>
          <w:szCs w:val="28"/>
          <w:lang w:eastAsia="en-US"/>
        </w:rPr>
        <w:t>Mallett</w:t>
      </w:r>
      <w:proofErr w:type="spellEnd"/>
      <w:r w:rsidR="00EA4B50">
        <w:rPr>
          <w:rFonts w:ascii="Tahoma" w:hAnsi="Tahoma"/>
          <w:sz w:val="22"/>
          <w:szCs w:val="28"/>
          <w:lang w:eastAsia="en-US"/>
        </w:rPr>
        <w:t xml:space="preserve"> (</w:t>
      </w:r>
      <w:proofErr w:type="spellStart"/>
      <w:r w:rsidR="00EA4B50">
        <w:rPr>
          <w:rFonts w:ascii="Tahoma" w:hAnsi="Tahoma"/>
          <w:sz w:val="22"/>
          <w:szCs w:val="28"/>
          <w:lang w:eastAsia="en-US"/>
        </w:rPr>
        <w:t>Buxted</w:t>
      </w:r>
      <w:proofErr w:type="spellEnd"/>
      <w:r w:rsidR="00EA4B50">
        <w:rPr>
          <w:rFonts w:ascii="Tahoma" w:hAnsi="Tahoma"/>
          <w:sz w:val="22"/>
          <w:szCs w:val="28"/>
          <w:lang w:eastAsia="en-US"/>
        </w:rPr>
        <w:t>) and Malcolm Ramsden (</w:t>
      </w:r>
      <w:proofErr w:type="spellStart"/>
      <w:r w:rsidR="00EA4B50">
        <w:rPr>
          <w:rFonts w:ascii="Tahoma" w:hAnsi="Tahoma"/>
          <w:sz w:val="22"/>
          <w:szCs w:val="28"/>
          <w:lang w:eastAsia="en-US"/>
        </w:rPr>
        <w:t>Wadhurst</w:t>
      </w:r>
      <w:proofErr w:type="spellEnd"/>
      <w:r w:rsidR="00EA4B50">
        <w:rPr>
          <w:rFonts w:ascii="Tahoma" w:hAnsi="Tahoma"/>
          <w:sz w:val="22"/>
          <w:szCs w:val="28"/>
          <w:lang w:eastAsia="en-US"/>
        </w:rPr>
        <w:t>).</w:t>
      </w:r>
    </w:p>
    <w:p w:rsidR="002466EC" w:rsidRDefault="002466EC" w:rsidP="005B79AF">
      <w:pPr>
        <w:rPr>
          <w:rFonts w:ascii="Tahoma" w:hAnsi="Tahoma"/>
          <w:sz w:val="22"/>
          <w:szCs w:val="28"/>
          <w:lang w:eastAsia="en-US"/>
        </w:rPr>
      </w:pPr>
    </w:p>
    <w:p w:rsidR="005B79AF" w:rsidRPr="00DC1F16" w:rsidRDefault="00B33438" w:rsidP="005B79AF">
      <w:pPr>
        <w:rPr>
          <w:rFonts w:ascii="Tahoma" w:hAnsi="Tahoma"/>
          <w:sz w:val="22"/>
          <w:szCs w:val="28"/>
          <w:lang w:eastAsia="en-US"/>
        </w:rPr>
      </w:pPr>
      <w:r>
        <w:rPr>
          <w:rFonts w:ascii="Tahoma" w:hAnsi="Tahoma"/>
          <w:sz w:val="22"/>
          <w:szCs w:val="28"/>
          <w:lang w:eastAsia="en-US"/>
        </w:rPr>
        <w:t>Chris Bending (</w:t>
      </w:r>
      <w:r w:rsidR="00F73115">
        <w:rPr>
          <w:rFonts w:ascii="Tahoma" w:hAnsi="Tahoma"/>
          <w:sz w:val="22"/>
          <w:szCs w:val="28"/>
          <w:lang w:eastAsia="en-US"/>
        </w:rPr>
        <w:t xml:space="preserve">Corporate Director - Place, </w:t>
      </w:r>
      <w:r>
        <w:rPr>
          <w:rFonts w:ascii="Tahoma" w:hAnsi="Tahoma"/>
          <w:sz w:val="22"/>
          <w:szCs w:val="28"/>
          <w:lang w:eastAsia="en-US"/>
        </w:rPr>
        <w:t>Wealden District Council</w:t>
      </w:r>
      <w:r w:rsidR="00EA4B50">
        <w:rPr>
          <w:rFonts w:ascii="Tahoma" w:hAnsi="Tahoma"/>
          <w:sz w:val="22"/>
          <w:szCs w:val="28"/>
          <w:lang w:eastAsia="en-US"/>
        </w:rPr>
        <w:t>), Kristina Shaw-Hamilton</w:t>
      </w:r>
      <w:r w:rsidR="000A78B3">
        <w:rPr>
          <w:rFonts w:ascii="Tahoma" w:hAnsi="Tahoma"/>
          <w:sz w:val="22"/>
          <w:szCs w:val="28"/>
          <w:lang w:eastAsia="en-US"/>
        </w:rPr>
        <w:t xml:space="preserve"> (Corporate Director – Governance and Projects), Trevor </w:t>
      </w:r>
      <w:proofErr w:type="spellStart"/>
      <w:r w:rsidR="000A78B3">
        <w:rPr>
          <w:rFonts w:ascii="Tahoma" w:hAnsi="Tahoma"/>
          <w:sz w:val="22"/>
          <w:szCs w:val="28"/>
          <w:lang w:eastAsia="en-US"/>
        </w:rPr>
        <w:t>Leggo</w:t>
      </w:r>
      <w:proofErr w:type="spellEnd"/>
      <w:r w:rsidR="000A78B3">
        <w:rPr>
          <w:rFonts w:ascii="Tahoma" w:hAnsi="Tahoma"/>
          <w:sz w:val="22"/>
          <w:szCs w:val="28"/>
          <w:lang w:eastAsia="en-US"/>
        </w:rPr>
        <w:t xml:space="preserve"> (ESALC) and Keith Robertson (Rother District Association of Local Councils). </w:t>
      </w:r>
    </w:p>
    <w:p w:rsidR="005B79AF" w:rsidRPr="005B79AF" w:rsidRDefault="005B79AF" w:rsidP="005B79AF">
      <w:pPr>
        <w:rPr>
          <w:rFonts w:ascii="Tahoma" w:hAnsi="Tahoma"/>
          <w:sz w:val="22"/>
          <w:szCs w:val="28"/>
          <w:lang w:eastAsia="en-US"/>
        </w:rPr>
      </w:pPr>
      <w:r w:rsidRPr="005B79AF">
        <w:rPr>
          <w:rFonts w:ascii="Tahoma" w:hAnsi="Tahoma"/>
          <w:bCs/>
          <w:sz w:val="22"/>
          <w:szCs w:val="28"/>
          <w:lang w:eastAsia="en-US"/>
        </w:rPr>
        <w:t xml:space="preserve"> </w:t>
      </w:r>
    </w:p>
    <w:p w:rsidR="005B79AF" w:rsidRPr="005B79AF" w:rsidRDefault="00F709CE" w:rsidP="005B79AF">
      <w:pPr>
        <w:rPr>
          <w:rFonts w:ascii="Tahoma" w:hAnsi="Tahoma"/>
          <w:sz w:val="22"/>
          <w:szCs w:val="28"/>
          <w:lang w:eastAsia="en-US"/>
        </w:rPr>
      </w:pPr>
      <w:r>
        <w:rPr>
          <w:rFonts w:ascii="Tahoma" w:hAnsi="Tahoma"/>
          <w:bCs/>
          <w:sz w:val="22"/>
          <w:szCs w:val="28"/>
          <w:lang w:eastAsia="en-US"/>
        </w:rPr>
        <w:t>Also i</w:t>
      </w:r>
      <w:r w:rsidR="005B79AF" w:rsidRPr="005B79AF">
        <w:rPr>
          <w:rFonts w:ascii="Tahoma" w:hAnsi="Tahoma"/>
          <w:bCs/>
          <w:sz w:val="22"/>
          <w:szCs w:val="28"/>
          <w:lang w:eastAsia="en-US"/>
        </w:rPr>
        <w:t xml:space="preserve">n attendance:  </w:t>
      </w:r>
      <w:r w:rsidR="005B79AF" w:rsidRPr="005B79AF">
        <w:rPr>
          <w:rFonts w:ascii="Tahoma" w:hAnsi="Tahoma"/>
          <w:sz w:val="22"/>
          <w:szCs w:val="28"/>
          <w:lang w:eastAsia="en-US"/>
        </w:rPr>
        <w:t>Alison Stevens (Honorary Secretary).</w:t>
      </w:r>
    </w:p>
    <w:p w:rsidR="005B79AF" w:rsidRPr="005B79AF" w:rsidRDefault="005B79AF" w:rsidP="005B79AF">
      <w:pPr>
        <w:rPr>
          <w:rFonts w:ascii="Tahoma" w:hAnsi="Tahoma"/>
          <w:sz w:val="22"/>
          <w:szCs w:val="28"/>
          <w:lang w:eastAsia="en-US"/>
        </w:rPr>
      </w:pPr>
    </w:p>
    <w:p w:rsidR="0090396C" w:rsidRDefault="005B79AF" w:rsidP="005B79AF">
      <w:pPr>
        <w:rPr>
          <w:rFonts w:ascii="Tahoma" w:hAnsi="Tahoma"/>
          <w:sz w:val="22"/>
          <w:szCs w:val="28"/>
          <w:lang w:eastAsia="en-US"/>
        </w:rPr>
      </w:pPr>
      <w:r w:rsidRPr="00FD21AA">
        <w:rPr>
          <w:rFonts w:ascii="Tahoma" w:hAnsi="Tahoma"/>
          <w:sz w:val="22"/>
          <w:szCs w:val="28"/>
          <w:u w:val="single"/>
          <w:lang w:eastAsia="en-US"/>
        </w:rPr>
        <w:t xml:space="preserve">1. </w:t>
      </w:r>
      <w:r w:rsidRPr="00FD21AA">
        <w:rPr>
          <w:rFonts w:ascii="Tahoma" w:hAnsi="Tahoma"/>
          <w:bCs/>
          <w:sz w:val="22"/>
          <w:szCs w:val="28"/>
          <w:u w:val="single"/>
          <w:lang w:eastAsia="en-US"/>
        </w:rPr>
        <w:t>Apologies:</w:t>
      </w:r>
      <w:r w:rsidRPr="005B79AF">
        <w:rPr>
          <w:rFonts w:ascii="Tahoma" w:hAnsi="Tahoma"/>
          <w:bCs/>
          <w:sz w:val="22"/>
          <w:szCs w:val="28"/>
          <w:lang w:eastAsia="en-US"/>
        </w:rPr>
        <w:t xml:space="preserve"> </w:t>
      </w:r>
      <w:r w:rsidRPr="005B79AF">
        <w:rPr>
          <w:rFonts w:ascii="Tahoma" w:hAnsi="Tahoma"/>
          <w:sz w:val="22"/>
          <w:szCs w:val="28"/>
          <w:lang w:eastAsia="en-US"/>
        </w:rPr>
        <w:t>Apologies for absence wer</w:t>
      </w:r>
      <w:r w:rsidR="00DE16F0">
        <w:rPr>
          <w:rFonts w:ascii="Tahoma" w:hAnsi="Tahoma"/>
          <w:sz w:val="22"/>
          <w:szCs w:val="28"/>
          <w:lang w:eastAsia="en-US"/>
        </w:rPr>
        <w:t>e received from Coun</w:t>
      </w:r>
      <w:r w:rsidR="00D86ACC">
        <w:rPr>
          <w:rFonts w:ascii="Tahoma" w:hAnsi="Tahoma"/>
          <w:sz w:val="22"/>
          <w:szCs w:val="28"/>
          <w:lang w:eastAsia="en-US"/>
        </w:rPr>
        <w:t xml:space="preserve">cillors </w:t>
      </w:r>
      <w:r w:rsidR="000A78B3">
        <w:rPr>
          <w:rFonts w:ascii="Tahoma" w:hAnsi="Tahoma"/>
          <w:sz w:val="22"/>
          <w:szCs w:val="28"/>
          <w:lang w:eastAsia="en-US"/>
        </w:rPr>
        <w:t>Patrick Coffey (</w:t>
      </w:r>
      <w:proofErr w:type="spellStart"/>
      <w:r w:rsidR="000A78B3">
        <w:rPr>
          <w:rFonts w:ascii="Tahoma" w:hAnsi="Tahoma"/>
          <w:sz w:val="22"/>
          <w:szCs w:val="28"/>
          <w:lang w:eastAsia="en-US"/>
        </w:rPr>
        <w:t>Heathfield</w:t>
      </w:r>
      <w:proofErr w:type="spellEnd"/>
      <w:r w:rsidR="000A78B3">
        <w:rPr>
          <w:rFonts w:ascii="Tahoma" w:hAnsi="Tahoma"/>
          <w:sz w:val="22"/>
          <w:szCs w:val="28"/>
          <w:lang w:eastAsia="en-US"/>
        </w:rPr>
        <w:t xml:space="preserve"> and Waldron), Penny </w:t>
      </w:r>
      <w:proofErr w:type="spellStart"/>
      <w:r w:rsidR="000A78B3">
        <w:rPr>
          <w:rFonts w:ascii="Tahoma" w:hAnsi="Tahoma"/>
          <w:sz w:val="22"/>
          <w:szCs w:val="28"/>
          <w:lang w:eastAsia="en-US"/>
        </w:rPr>
        <w:t>Lawne</w:t>
      </w:r>
      <w:proofErr w:type="spellEnd"/>
      <w:r w:rsidR="000A78B3">
        <w:rPr>
          <w:rFonts w:ascii="Tahoma" w:hAnsi="Tahoma"/>
          <w:sz w:val="22"/>
          <w:szCs w:val="28"/>
          <w:lang w:eastAsia="en-US"/>
        </w:rPr>
        <w:t xml:space="preserve"> (</w:t>
      </w:r>
      <w:proofErr w:type="spellStart"/>
      <w:r w:rsidR="000A78B3">
        <w:rPr>
          <w:rFonts w:ascii="Tahoma" w:hAnsi="Tahoma"/>
          <w:sz w:val="22"/>
          <w:szCs w:val="28"/>
          <w:lang w:eastAsia="en-US"/>
        </w:rPr>
        <w:t>Withyham</w:t>
      </w:r>
      <w:proofErr w:type="spellEnd"/>
      <w:r w:rsidR="000A78B3">
        <w:rPr>
          <w:rFonts w:ascii="Tahoma" w:hAnsi="Tahoma"/>
          <w:sz w:val="22"/>
          <w:szCs w:val="28"/>
          <w:lang w:eastAsia="en-US"/>
        </w:rPr>
        <w:t>)</w:t>
      </w:r>
      <w:r w:rsidR="0090396C">
        <w:rPr>
          <w:rFonts w:ascii="Tahoma" w:hAnsi="Tahoma"/>
          <w:sz w:val="22"/>
          <w:szCs w:val="28"/>
          <w:lang w:eastAsia="en-US"/>
        </w:rPr>
        <w:t>,</w:t>
      </w:r>
      <w:r w:rsidR="000A78B3">
        <w:rPr>
          <w:rFonts w:ascii="Tahoma" w:hAnsi="Tahoma"/>
          <w:sz w:val="22"/>
          <w:szCs w:val="28"/>
          <w:lang w:eastAsia="en-US"/>
        </w:rPr>
        <w:t xml:space="preserve"> Simon </w:t>
      </w:r>
      <w:proofErr w:type="spellStart"/>
      <w:r w:rsidR="000A78B3">
        <w:rPr>
          <w:rFonts w:ascii="Tahoma" w:hAnsi="Tahoma"/>
          <w:sz w:val="22"/>
          <w:szCs w:val="28"/>
          <w:lang w:eastAsia="en-US"/>
        </w:rPr>
        <w:t>Cramond</w:t>
      </w:r>
      <w:proofErr w:type="spellEnd"/>
      <w:r w:rsidR="000A78B3">
        <w:rPr>
          <w:rFonts w:ascii="Tahoma" w:hAnsi="Tahoma"/>
          <w:sz w:val="22"/>
          <w:szCs w:val="28"/>
          <w:lang w:eastAsia="en-US"/>
        </w:rPr>
        <w:t xml:space="preserve"> (</w:t>
      </w:r>
      <w:proofErr w:type="spellStart"/>
      <w:r w:rsidR="000A78B3">
        <w:rPr>
          <w:rFonts w:ascii="Tahoma" w:hAnsi="Tahoma"/>
          <w:sz w:val="22"/>
          <w:szCs w:val="28"/>
          <w:lang w:eastAsia="en-US"/>
        </w:rPr>
        <w:t>Isfield</w:t>
      </w:r>
      <w:proofErr w:type="spellEnd"/>
      <w:r w:rsidR="000A78B3">
        <w:rPr>
          <w:rFonts w:ascii="Tahoma" w:hAnsi="Tahoma"/>
          <w:sz w:val="22"/>
          <w:szCs w:val="28"/>
          <w:lang w:eastAsia="en-US"/>
        </w:rPr>
        <w:t>)</w:t>
      </w:r>
      <w:r w:rsidR="0090396C">
        <w:rPr>
          <w:rFonts w:ascii="Tahoma" w:hAnsi="Tahoma"/>
          <w:sz w:val="22"/>
          <w:szCs w:val="28"/>
          <w:lang w:eastAsia="en-US"/>
        </w:rPr>
        <w:t xml:space="preserve"> and </w:t>
      </w:r>
      <w:r w:rsidR="000A78B3">
        <w:rPr>
          <w:rFonts w:ascii="Tahoma" w:hAnsi="Tahoma"/>
          <w:sz w:val="22"/>
          <w:szCs w:val="28"/>
          <w:lang w:eastAsia="en-US"/>
        </w:rPr>
        <w:t>Lolita Reeves</w:t>
      </w:r>
      <w:r w:rsidR="0090396C">
        <w:rPr>
          <w:rFonts w:ascii="Tahoma" w:hAnsi="Tahoma"/>
          <w:sz w:val="22"/>
          <w:szCs w:val="28"/>
          <w:lang w:eastAsia="en-US"/>
        </w:rPr>
        <w:t xml:space="preserve"> (</w:t>
      </w:r>
      <w:proofErr w:type="spellStart"/>
      <w:r w:rsidR="0090396C">
        <w:rPr>
          <w:rFonts w:ascii="Tahoma" w:hAnsi="Tahoma"/>
          <w:sz w:val="22"/>
          <w:szCs w:val="28"/>
          <w:lang w:eastAsia="en-US"/>
        </w:rPr>
        <w:t>Maresfield</w:t>
      </w:r>
      <w:proofErr w:type="spellEnd"/>
      <w:r w:rsidR="0090396C">
        <w:rPr>
          <w:rFonts w:ascii="Tahoma" w:hAnsi="Tahoma"/>
          <w:sz w:val="22"/>
          <w:szCs w:val="28"/>
          <w:lang w:eastAsia="en-US"/>
        </w:rPr>
        <w:t>).</w:t>
      </w:r>
    </w:p>
    <w:p w:rsidR="0090396C" w:rsidRDefault="0090396C" w:rsidP="005B79AF">
      <w:pPr>
        <w:rPr>
          <w:rFonts w:ascii="Tahoma" w:hAnsi="Tahoma"/>
          <w:sz w:val="22"/>
          <w:szCs w:val="28"/>
          <w:lang w:eastAsia="en-US"/>
        </w:rPr>
      </w:pPr>
    </w:p>
    <w:p w:rsidR="002466EC" w:rsidRDefault="0090396C" w:rsidP="005B79AF">
      <w:pPr>
        <w:rPr>
          <w:rFonts w:ascii="Tahoma" w:hAnsi="Tahoma"/>
          <w:sz w:val="22"/>
          <w:szCs w:val="28"/>
          <w:lang w:eastAsia="en-US"/>
        </w:rPr>
      </w:pPr>
      <w:r>
        <w:rPr>
          <w:rFonts w:ascii="Tahoma" w:hAnsi="Tahoma"/>
          <w:sz w:val="22"/>
          <w:szCs w:val="28"/>
          <w:lang w:eastAsia="en-US"/>
        </w:rPr>
        <w:t xml:space="preserve">Apologies were also received </w:t>
      </w:r>
      <w:proofErr w:type="spellStart"/>
      <w:r>
        <w:rPr>
          <w:rFonts w:ascii="Tahoma" w:hAnsi="Tahoma"/>
          <w:sz w:val="22"/>
          <w:szCs w:val="28"/>
          <w:lang w:eastAsia="en-US"/>
        </w:rPr>
        <w:t>from</w:t>
      </w:r>
      <w:r w:rsidR="0041452C">
        <w:rPr>
          <w:rFonts w:ascii="Tahoma" w:hAnsi="Tahoma"/>
          <w:sz w:val="22"/>
          <w:szCs w:val="28"/>
          <w:lang w:eastAsia="en-US"/>
        </w:rPr>
        <w:t>Long</w:t>
      </w:r>
      <w:proofErr w:type="spellEnd"/>
      <w:r w:rsidR="0041452C">
        <w:rPr>
          <w:rFonts w:ascii="Tahoma" w:hAnsi="Tahoma"/>
          <w:sz w:val="22"/>
          <w:szCs w:val="28"/>
          <w:lang w:eastAsia="en-US"/>
        </w:rPr>
        <w:t xml:space="preserve"> Man Parish Council, Cuckmere Valley</w:t>
      </w:r>
      <w:r w:rsidR="000A78B3">
        <w:rPr>
          <w:rFonts w:ascii="Tahoma" w:hAnsi="Tahoma"/>
          <w:sz w:val="22"/>
          <w:szCs w:val="28"/>
          <w:lang w:eastAsia="en-US"/>
        </w:rPr>
        <w:t xml:space="preserve"> Parish Counci</w:t>
      </w:r>
      <w:r w:rsidR="00A04114">
        <w:rPr>
          <w:rFonts w:ascii="Tahoma" w:hAnsi="Tahoma"/>
          <w:sz w:val="22"/>
          <w:szCs w:val="28"/>
          <w:lang w:eastAsia="en-US"/>
        </w:rPr>
        <w:t>l</w:t>
      </w:r>
      <w:r w:rsidR="000A78B3">
        <w:rPr>
          <w:rFonts w:ascii="Tahoma" w:hAnsi="Tahoma"/>
          <w:sz w:val="22"/>
          <w:szCs w:val="28"/>
          <w:lang w:eastAsia="en-US"/>
        </w:rPr>
        <w:t>, Fletching Parish Council, Mayfield and Five Ashes</w:t>
      </w:r>
      <w:r w:rsidR="00A04114">
        <w:rPr>
          <w:rFonts w:ascii="Tahoma" w:hAnsi="Tahoma"/>
          <w:sz w:val="22"/>
          <w:szCs w:val="28"/>
          <w:lang w:eastAsia="en-US"/>
        </w:rPr>
        <w:t xml:space="preserve"> Parish Council</w:t>
      </w:r>
      <w:r w:rsidR="000A78B3">
        <w:rPr>
          <w:rFonts w:ascii="Tahoma" w:hAnsi="Tahoma"/>
          <w:sz w:val="22"/>
          <w:szCs w:val="28"/>
          <w:lang w:eastAsia="en-US"/>
        </w:rPr>
        <w:t xml:space="preserve">, </w:t>
      </w:r>
      <w:r w:rsidR="004C51C5">
        <w:rPr>
          <w:rFonts w:ascii="Tahoma" w:hAnsi="Tahoma"/>
          <w:sz w:val="22"/>
          <w:szCs w:val="28"/>
          <w:lang w:eastAsia="en-US"/>
        </w:rPr>
        <w:t xml:space="preserve">and </w:t>
      </w:r>
      <w:r w:rsidR="000A78B3">
        <w:rPr>
          <w:rFonts w:ascii="Tahoma" w:hAnsi="Tahoma"/>
          <w:sz w:val="22"/>
          <w:szCs w:val="28"/>
          <w:lang w:eastAsia="en-US"/>
        </w:rPr>
        <w:t>Berwick</w:t>
      </w:r>
      <w:r w:rsidR="00545CFE">
        <w:rPr>
          <w:rFonts w:ascii="Tahoma" w:hAnsi="Tahoma"/>
          <w:sz w:val="22"/>
          <w:szCs w:val="28"/>
          <w:lang w:eastAsia="en-US"/>
        </w:rPr>
        <w:t xml:space="preserve"> Parish Council</w:t>
      </w:r>
      <w:r w:rsidR="004C51C5">
        <w:rPr>
          <w:rFonts w:ascii="Tahoma" w:hAnsi="Tahoma"/>
          <w:sz w:val="22"/>
          <w:szCs w:val="28"/>
          <w:lang w:eastAsia="en-US"/>
        </w:rPr>
        <w:t>.</w:t>
      </w:r>
    </w:p>
    <w:p w:rsidR="002466EC" w:rsidRPr="005B79AF" w:rsidRDefault="002466EC" w:rsidP="005B79AF">
      <w:pPr>
        <w:rPr>
          <w:rFonts w:ascii="Tahoma" w:hAnsi="Tahoma"/>
          <w:sz w:val="22"/>
          <w:szCs w:val="28"/>
          <w:lang w:eastAsia="en-US"/>
        </w:rPr>
      </w:pPr>
    </w:p>
    <w:p w:rsidR="005B79AF" w:rsidRPr="0090396C" w:rsidRDefault="00DE16F0" w:rsidP="005B79AF">
      <w:pPr>
        <w:rPr>
          <w:rFonts w:ascii="Tahoma" w:hAnsi="Tahoma"/>
          <w:bCs/>
          <w:sz w:val="22"/>
          <w:szCs w:val="28"/>
          <w:lang w:eastAsia="en-US"/>
        </w:rPr>
      </w:pPr>
      <w:r w:rsidRPr="00FD21AA">
        <w:rPr>
          <w:rFonts w:ascii="Tahoma" w:hAnsi="Tahoma"/>
          <w:bCs/>
          <w:sz w:val="22"/>
          <w:szCs w:val="28"/>
          <w:u w:val="single"/>
          <w:lang w:eastAsia="en-US"/>
        </w:rPr>
        <w:t>2</w:t>
      </w:r>
      <w:r w:rsidR="005B79AF" w:rsidRPr="00FD21AA">
        <w:rPr>
          <w:rFonts w:ascii="Tahoma" w:hAnsi="Tahoma"/>
          <w:bCs/>
          <w:sz w:val="22"/>
          <w:szCs w:val="28"/>
          <w:u w:val="single"/>
          <w:lang w:eastAsia="en-US"/>
        </w:rPr>
        <w:t>. Election of Chair</w:t>
      </w:r>
      <w:r w:rsidR="00E85932" w:rsidRPr="00FD21AA">
        <w:rPr>
          <w:rFonts w:ascii="Tahoma" w:hAnsi="Tahoma"/>
          <w:bCs/>
          <w:sz w:val="22"/>
          <w:szCs w:val="28"/>
          <w:u w:val="single"/>
          <w:lang w:eastAsia="en-US"/>
        </w:rPr>
        <w:t>man</w:t>
      </w:r>
      <w:r w:rsidR="005B79AF" w:rsidRPr="00FD21AA">
        <w:rPr>
          <w:rFonts w:ascii="Tahoma" w:hAnsi="Tahoma"/>
          <w:bCs/>
          <w:sz w:val="22"/>
          <w:szCs w:val="28"/>
          <w:u w:val="single"/>
          <w:lang w:eastAsia="en-US"/>
        </w:rPr>
        <w:t>:</w:t>
      </w:r>
      <w:r w:rsidR="005B79AF" w:rsidRPr="005B79AF">
        <w:rPr>
          <w:rFonts w:ascii="Tahoma" w:hAnsi="Tahoma"/>
          <w:bCs/>
          <w:sz w:val="22"/>
          <w:szCs w:val="28"/>
          <w:lang w:eastAsia="en-US"/>
        </w:rPr>
        <w:t xml:space="preserve">  </w:t>
      </w:r>
      <w:r w:rsidR="005B79AF" w:rsidRPr="005B79AF">
        <w:rPr>
          <w:rFonts w:ascii="Tahoma" w:hAnsi="Tahoma"/>
          <w:sz w:val="22"/>
          <w:szCs w:val="28"/>
          <w:lang w:eastAsia="en-US"/>
        </w:rPr>
        <w:t>Having been duly proposed and seconded,</w:t>
      </w:r>
      <w:r w:rsidR="00A04114">
        <w:rPr>
          <w:rFonts w:ascii="Tahoma" w:hAnsi="Tahoma"/>
          <w:sz w:val="22"/>
          <w:szCs w:val="28"/>
          <w:lang w:eastAsia="en-US"/>
        </w:rPr>
        <w:t xml:space="preserve"> Cllr Douglas Murray</w:t>
      </w:r>
      <w:r w:rsidR="00075CB0">
        <w:rPr>
          <w:rFonts w:ascii="Tahoma" w:hAnsi="Tahoma"/>
          <w:sz w:val="22"/>
          <w:szCs w:val="28"/>
          <w:lang w:eastAsia="en-US"/>
        </w:rPr>
        <w:t xml:space="preserve"> was elected </w:t>
      </w:r>
      <w:r w:rsidR="00646518">
        <w:rPr>
          <w:rFonts w:ascii="Tahoma" w:hAnsi="Tahoma"/>
          <w:sz w:val="22"/>
          <w:szCs w:val="28"/>
          <w:lang w:eastAsia="en-US"/>
        </w:rPr>
        <w:t>Chair</w:t>
      </w:r>
      <w:r w:rsidR="005B79AF" w:rsidRPr="005B79AF">
        <w:rPr>
          <w:rFonts w:ascii="Tahoma" w:hAnsi="Tahoma"/>
          <w:sz w:val="22"/>
          <w:szCs w:val="28"/>
          <w:lang w:eastAsia="en-US"/>
        </w:rPr>
        <w:t xml:space="preserve"> for the ensuing year. </w:t>
      </w:r>
    </w:p>
    <w:p w:rsidR="005B79AF" w:rsidRPr="005B79AF" w:rsidRDefault="005B79AF" w:rsidP="005B79AF">
      <w:pPr>
        <w:ind w:left="720"/>
        <w:rPr>
          <w:rFonts w:ascii="Tahoma" w:hAnsi="Tahoma"/>
          <w:sz w:val="22"/>
          <w:lang w:eastAsia="en-US"/>
        </w:rPr>
      </w:pPr>
    </w:p>
    <w:p w:rsidR="00DE16F0" w:rsidRPr="0090396C" w:rsidRDefault="00DE16F0" w:rsidP="007C70E9">
      <w:pPr>
        <w:rPr>
          <w:rFonts w:ascii="Tahoma" w:hAnsi="Tahoma"/>
          <w:bCs/>
          <w:sz w:val="22"/>
          <w:szCs w:val="28"/>
          <w:lang w:eastAsia="en-US"/>
        </w:rPr>
      </w:pPr>
      <w:r w:rsidRPr="00FD21AA">
        <w:rPr>
          <w:rFonts w:ascii="Tahoma" w:hAnsi="Tahoma"/>
          <w:bCs/>
          <w:sz w:val="22"/>
          <w:szCs w:val="28"/>
          <w:u w:val="single"/>
          <w:lang w:eastAsia="en-US"/>
        </w:rPr>
        <w:t>3</w:t>
      </w:r>
      <w:r w:rsidR="005B79AF" w:rsidRPr="00FD21AA">
        <w:rPr>
          <w:rFonts w:ascii="Tahoma" w:hAnsi="Tahoma"/>
          <w:bCs/>
          <w:sz w:val="22"/>
          <w:szCs w:val="28"/>
          <w:u w:val="single"/>
          <w:lang w:eastAsia="en-US"/>
        </w:rPr>
        <w:t>. Elec</w:t>
      </w:r>
      <w:r w:rsidR="0021171A" w:rsidRPr="00FD21AA">
        <w:rPr>
          <w:rFonts w:ascii="Tahoma" w:hAnsi="Tahoma"/>
          <w:bCs/>
          <w:sz w:val="22"/>
          <w:szCs w:val="28"/>
          <w:u w:val="single"/>
          <w:lang w:eastAsia="en-US"/>
        </w:rPr>
        <w:t>tion of Vice Chair</w:t>
      </w:r>
      <w:r w:rsidR="00E85932" w:rsidRPr="00FD21AA">
        <w:rPr>
          <w:rFonts w:ascii="Tahoma" w:hAnsi="Tahoma"/>
          <w:bCs/>
          <w:sz w:val="22"/>
          <w:szCs w:val="28"/>
          <w:u w:val="single"/>
          <w:lang w:eastAsia="en-US"/>
        </w:rPr>
        <w:t>man</w:t>
      </w:r>
      <w:r w:rsidR="0021171A" w:rsidRPr="00FD21AA">
        <w:rPr>
          <w:rFonts w:ascii="Tahoma" w:hAnsi="Tahoma"/>
          <w:bCs/>
          <w:sz w:val="22"/>
          <w:szCs w:val="28"/>
          <w:u w:val="single"/>
          <w:lang w:eastAsia="en-US"/>
        </w:rPr>
        <w:t>:</w:t>
      </w:r>
      <w:r w:rsidR="005B79AF" w:rsidRPr="005B79AF">
        <w:rPr>
          <w:rFonts w:ascii="Tahoma" w:hAnsi="Tahoma"/>
          <w:bCs/>
          <w:sz w:val="22"/>
          <w:szCs w:val="28"/>
          <w:lang w:eastAsia="en-US"/>
        </w:rPr>
        <w:t xml:space="preserve"> </w:t>
      </w:r>
      <w:r w:rsidR="005B79AF" w:rsidRPr="005B79AF">
        <w:rPr>
          <w:rFonts w:ascii="Tahoma" w:hAnsi="Tahoma"/>
          <w:sz w:val="22"/>
          <w:szCs w:val="28"/>
          <w:lang w:eastAsia="en-US"/>
        </w:rPr>
        <w:t>Having been duly propose</w:t>
      </w:r>
      <w:r w:rsidR="00A04114">
        <w:rPr>
          <w:rFonts w:ascii="Tahoma" w:hAnsi="Tahoma"/>
          <w:sz w:val="22"/>
          <w:szCs w:val="28"/>
          <w:lang w:eastAsia="en-US"/>
        </w:rPr>
        <w:t>d and seconded, Cllr Christine Payne</w:t>
      </w:r>
      <w:r w:rsidR="0021171A">
        <w:rPr>
          <w:rFonts w:ascii="Tahoma" w:hAnsi="Tahoma"/>
          <w:sz w:val="22"/>
          <w:szCs w:val="28"/>
          <w:lang w:eastAsia="en-US"/>
        </w:rPr>
        <w:t xml:space="preserve"> </w:t>
      </w:r>
      <w:r w:rsidR="007C70E9">
        <w:rPr>
          <w:rFonts w:ascii="Tahoma" w:hAnsi="Tahoma"/>
          <w:sz w:val="22"/>
          <w:szCs w:val="28"/>
          <w:lang w:eastAsia="en-US"/>
        </w:rPr>
        <w:t xml:space="preserve">was </w:t>
      </w:r>
      <w:r w:rsidR="00646518">
        <w:rPr>
          <w:rFonts w:ascii="Tahoma" w:hAnsi="Tahoma"/>
          <w:sz w:val="22"/>
          <w:szCs w:val="28"/>
          <w:lang w:eastAsia="en-US"/>
        </w:rPr>
        <w:t>elected Vice Chair</w:t>
      </w:r>
      <w:r w:rsidR="005B79AF" w:rsidRPr="005B79AF">
        <w:rPr>
          <w:rFonts w:ascii="Tahoma" w:hAnsi="Tahoma"/>
          <w:sz w:val="22"/>
          <w:szCs w:val="28"/>
          <w:lang w:eastAsia="en-US"/>
        </w:rPr>
        <w:t xml:space="preserve"> for the ensuing year.</w:t>
      </w:r>
    </w:p>
    <w:p w:rsidR="0008052D" w:rsidRDefault="0008052D" w:rsidP="00AD153A">
      <w:pPr>
        <w:rPr>
          <w:rFonts w:ascii="Tahoma" w:hAnsi="Tahoma"/>
          <w:sz w:val="22"/>
          <w:szCs w:val="28"/>
          <w:lang w:eastAsia="en-US"/>
        </w:rPr>
      </w:pPr>
    </w:p>
    <w:p w:rsidR="000870F6" w:rsidRPr="0090396C" w:rsidRDefault="005F2447" w:rsidP="0090396C">
      <w:pPr>
        <w:ind w:left="-30"/>
        <w:rPr>
          <w:rFonts w:ascii="Tahoma" w:hAnsi="Tahoma"/>
          <w:sz w:val="22"/>
          <w:szCs w:val="28"/>
          <w:lang w:eastAsia="en-US"/>
        </w:rPr>
      </w:pPr>
      <w:r>
        <w:rPr>
          <w:rFonts w:ascii="Tahoma" w:hAnsi="Tahoma"/>
          <w:sz w:val="22"/>
          <w:szCs w:val="28"/>
          <w:u w:val="single"/>
          <w:lang w:eastAsia="en-US"/>
        </w:rPr>
        <w:t>4</w:t>
      </w:r>
      <w:r w:rsidR="008601DE" w:rsidRPr="006A196D">
        <w:rPr>
          <w:rFonts w:ascii="Tahoma" w:hAnsi="Tahoma"/>
          <w:sz w:val="22"/>
          <w:szCs w:val="28"/>
          <w:u w:val="single"/>
          <w:lang w:eastAsia="en-US"/>
        </w:rPr>
        <w:t>. Minutes</w:t>
      </w:r>
      <w:r w:rsidR="00AD153A" w:rsidRPr="006A196D">
        <w:rPr>
          <w:rFonts w:ascii="Tahoma" w:hAnsi="Tahoma"/>
          <w:sz w:val="22"/>
          <w:szCs w:val="28"/>
          <w:u w:val="single"/>
          <w:lang w:eastAsia="en-US"/>
        </w:rPr>
        <w:t xml:space="preserve"> of the Association Meeting</w:t>
      </w:r>
      <w:r w:rsidR="008601DE" w:rsidRPr="006A196D">
        <w:rPr>
          <w:rFonts w:ascii="Tahoma" w:hAnsi="Tahoma"/>
          <w:sz w:val="22"/>
          <w:szCs w:val="28"/>
          <w:u w:val="single"/>
          <w:lang w:eastAsia="en-US"/>
        </w:rPr>
        <w:t>:</w:t>
      </w:r>
      <w:r w:rsidR="008601DE" w:rsidRPr="008601DE">
        <w:rPr>
          <w:rFonts w:ascii="Tahoma" w:hAnsi="Tahoma"/>
          <w:sz w:val="22"/>
          <w:szCs w:val="28"/>
          <w:lang w:eastAsia="en-US"/>
        </w:rPr>
        <w:t xml:space="preserve"> The Minutes </w:t>
      </w:r>
      <w:r w:rsidR="008601DE">
        <w:rPr>
          <w:rFonts w:ascii="Tahoma" w:hAnsi="Tahoma"/>
          <w:sz w:val="22"/>
          <w:szCs w:val="28"/>
          <w:lang w:eastAsia="en-US"/>
        </w:rPr>
        <w:t xml:space="preserve">of the Association Meeting </w:t>
      </w:r>
      <w:r w:rsidR="00161A26">
        <w:rPr>
          <w:rFonts w:ascii="Tahoma" w:hAnsi="Tahoma"/>
          <w:sz w:val="22"/>
          <w:szCs w:val="28"/>
          <w:lang w:eastAsia="en-US"/>
        </w:rPr>
        <w:t>held on</w:t>
      </w:r>
      <w:r w:rsidR="00B33438">
        <w:rPr>
          <w:rFonts w:ascii="Tahoma" w:hAnsi="Tahoma"/>
          <w:sz w:val="22"/>
          <w:szCs w:val="28"/>
          <w:lang w:eastAsia="en-US"/>
        </w:rPr>
        <w:t xml:space="preserve"> </w:t>
      </w:r>
      <w:r w:rsidR="0041452C">
        <w:rPr>
          <w:rFonts w:ascii="Tahoma" w:hAnsi="Tahoma"/>
          <w:sz w:val="22"/>
          <w:szCs w:val="28"/>
          <w:lang w:eastAsia="en-US"/>
        </w:rPr>
        <w:t>15</w:t>
      </w:r>
      <w:r w:rsidR="0090396C">
        <w:rPr>
          <w:rFonts w:ascii="Tahoma" w:hAnsi="Tahoma"/>
          <w:sz w:val="22"/>
          <w:szCs w:val="28"/>
          <w:lang w:eastAsia="en-US"/>
        </w:rPr>
        <w:t xml:space="preserve"> January 2026</w:t>
      </w:r>
      <w:r w:rsidR="00646518">
        <w:rPr>
          <w:rFonts w:ascii="Tahoma" w:hAnsi="Tahoma"/>
          <w:sz w:val="22"/>
          <w:szCs w:val="28"/>
          <w:lang w:eastAsia="en-US"/>
        </w:rPr>
        <w:t xml:space="preserve"> were </w:t>
      </w:r>
      <w:r w:rsidR="008601DE" w:rsidRPr="008601DE">
        <w:rPr>
          <w:rFonts w:ascii="Tahoma" w:hAnsi="Tahoma"/>
          <w:sz w:val="22"/>
          <w:szCs w:val="28"/>
          <w:lang w:eastAsia="en-US"/>
        </w:rPr>
        <w:t>read</w:t>
      </w:r>
      <w:r w:rsidR="00AD153A">
        <w:rPr>
          <w:rFonts w:ascii="Tahoma" w:hAnsi="Tahoma"/>
          <w:sz w:val="22"/>
          <w:szCs w:val="28"/>
          <w:lang w:eastAsia="en-US"/>
        </w:rPr>
        <w:t xml:space="preserve">, </w:t>
      </w:r>
      <w:r w:rsidR="008601DE" w:rsidRPr="008601DE">
        <w:rPr>
          <w:rFonts w:ascii="Tahoma" w:hAnsi="Tahoma"/>
          <w:sz w:val="22"/>
          <w:szCs w:val="28"/>
          <w:lang w:eastAsia="en-US"/>
        </w:rPr>
        <w:t>accepte</w:t>
      </w:r>
      <w:r w:rsidR="00161A26">
        <w:rPr>
          <w:rFonts w:ascii="Tahoma" w:hAnsi="Tahoma"/>
          <w:sz w:val="22"/>
          <w:szCs w:val="28"/>
          <w:lang w:eastAsia="en-US"/>
        </w:rPr>
        <w:t>d as a true and accurate re</w:t>
      </w:r>
      <w:r w:rsidR="00646518">
        <w:rPr>
          <w:rFonts w:ascii="Tahoma" w:hAnsi="Tahoma"/>
          <w:sz w:val="22"/>
          <w:szCs w:val="28"/>
          <w:lang w:eastAsia="en-US"/>
        </w:rPr>
        <w:t>cord, and signed by the Chair</w:t>
      </w:r>
      <w:r w:rsidR="000870F6">
        <w:rPr>
          <w:rFonts w:ascii="Tahoma" w:hAnsi="Tahoma"/>
          <w:sz w:val="22"/>
          <w:szCs w:val="28"/>
          <w:lang w:val="en-US" w:eastAsia="en-US"/>
        </w:rPr>
        <w:t>, subject to one</w:t>
      </w:r>
      <w:r w:rsidR="000870F6" w:rsidRPr="000870F6">
        <w:rPr>
          <w:rFonts w:ascii="Tahoma" w:hAnsi="Tahoma"/>
          <w:sz w:val="22"/>
          <w:szCs w:val="28"/>
          <w:lang w:val="en-US" w:eastAsia="en-US"/>
        </w:rPr>
        <w:t xml:space="preserve"> co</w:t>
      </w:r>
      <w:r w:rsidR="000870F6">
        <w:rPr>
          <w:rFonts w:ascii="Tahoma" w:hAnsi="Tahoma"/>
          <w:sz w:val="22"/>
          <w:szCs w:val="28"/>
          <w:lang w:val="en-US" w:eastAsia="en-US"/>
        </w:rPr>
        <w:t>rrection</w:t>
      </w:r>
      <w:r w:rsidR="000870F6" w:rsidRPr="000870F6">
        <w:rPr>
          <w:rFonts w:ascii="Tahoma" w:hAnsi="Tahoma"/>
          <w:sz w:val="22"/>
          <w:szCs w:val="28"/>
          <w:lang w:val="en-US" w:eastAsia="en-US"/>
        </w:rPr>
        <w:t>: “Diane We</w:t>
      </w:r>
      <w:r w:rsidR="000870F6">
        <w:rPr>
          <w:rFonts w:ascii="Tahoma" w:hAnsi="Tahoma"/>
          <w:sz w:val="22"/>
          <w:szCs w:val="28"/>
          <w:lang w:val="en-US" w:eastAsia="en-US"/>
        </w:rPr>
        <w:t>st” to “Diane Ward”.</w:t>
      </w:r>
    </w:p>
    <w:p w:rsidR="00B64CF9" w:rsidRDefault="00B64CF9" w:rsidP="005F2447">
      <w:pPr>
        <w:rPr>
          <w:rFonts w:ascii="Tahoma" w:hAnsi="Tahoma"/>
          <w:sz w:val="22"/>
          <w:szCs w:val="28"/>
          <w:lang w:eastAsia="en-US"/>
        </w:rPr>
      </w:pPr>
    </w:p>
    <w:p w:rsidR="005B79AF" w:rsidRPr="00A730C5" w:rsidRDefault="0041452C" w:rsidP="00A730C5">
      <w:pPr>
        <w:rPr>
          <w:rFonts w:ascii="Tahoma" w:hAnsi="Tahoma"/>
          <w:sz w:val="22"/>
          <w:szCs w:val="28"/>
          <w:lang w:eastAsia="en-US"/>
        </w:rPr>
      </w:pPr>
      <w:r>
        <w:rPr>
          <w:rFonts w:ascii="Tahoma" w:hAnsi="Tahoma"/>
          <w:sz w:val="22"/>
          <w:szCs w:val="28"/>
          <w:u w:val="single"/>
          <w:lang w:eastAsia="en-US"/>
        </w:rPr>
        <w:t>5</w:t>
      </w:r>
      <w:r w:rsidR="00B64CF9" w:rsidRPr="00B64CF9">
        <w:rPr>
          <w:rFonts w:ascii="Tahoma" w:hAnsi="Tahoma"/>
          <w:sz w:val="22"/>
          <w:szCs w:val="28"/>
          <w:u w:val="single"/>
          <w:lang w:eastAsia="en-US"/>
        </w:rPr>
        <w:t xml:space="preserve">. </w:t>
      </w:r>
      <w:r w:rsidR="005B79AF" w:rsidRPr="006A196D">
        <w:rPr>
          <w:rFonts w:ascii="Tahoma" w:hAnsi="Tahoma" w:cs="Tahoma"/>
          <w:sz w:val="22"/>
          <w:szCs w:val="22"/>
          <w:u w:val="single"/>
        </w:rPr>
        <w:t>Confirmed Representatives of the Management Committee</w:t>
      </w:r>
      <w:r w:rsidR="00161A26" w:rsidRPr="006A196D">
        <w:rPr>
          <w:rFonts w:ascii="Tahoma" w:hAnsi="Tahoma" w:cs="Tahoma"/>
          <w:sz w:val="22"/>
          <w:szCs w:val="22"/>
          <w:u w:val="single"/>
        </w:rPr>
        <w:t xml:space="preserve"> are</w:t>
      </w:r>
      <w:r w:rsidR="005B79AF" w:rsidRPr="006A196D">
        <w:rPr>
          <w:rFonts w:ascii="Tahoma" w:hAnsi="Tahoma" w:cs="Tahoma"/>
          <w:sz w:val="22"/>
          <w:szCs w:val="22"/>
          <w:u w:val="single"/>
        </w:rPr>
        <w:t>:</w:t>
      </w:r>
    </w:p>
    <w:p w:rsidR="0021171A" w:rsidRDefault="0021171A">
      <w:pPr>
        <w:jc w:val="both"/>
        <w:rPr>
          <w:rFonts w:ascii="Tahoma" w:hAnsi="Tahoma" w:cs="Tahoma"/>
          <w:sz w:val="22"/>
          <w:szCs w:val="22"/>
        </w:rPr>
      </w:pPr>
    </w:p>
    <w:p w:rsidR="001303BA" w:rsidRDefault="005B79AF">
      <w:pPr>
        <w:jc w:val="both"/>
        <w:rPr>
          <w:rFonts w:ascii="Tahoma" w:hAnsi="Tahoma" w:cs="Tahoma"/>
          <w:sz w:val="22"/>
          <w:szCs w:val="22"/>
        </w:rPr>
      </w:pPr>
      <w:r>
        <w:rPr>
          <w:rFonts w:ascii="Tahoma" w:hAnsi="Tahoma" w:cs="Tahoma"/>
          <w:sz w:val="22"/>
          <w:szCs w:val="22"/>
        </w:rPr>
        <w:tab/>
      </w:r>
      <w:r>
        <w:rPr>
          <w:rFonts w:ascii="Tahoma" w:hAnsi="Tahoma" w:cs="Tahoma"/>
          <w:sz w:val="22"/>
          <w:szCs w:val="22"/>
        </w:rPr>
        <w:tab/>
        <w:t>Patrick Coffey</w:t>
      </w:r>
      <w:r>
        <w:rPr>
          <w:rFonts w:ascii="Tahoma" w:hAnsi="Tahoma" w:cs="Tahoma"/>
          <w:sz w:val="22"/>
          <w:szCs w:val="22"/>
        </w:rPr>
        <w:tab/>
      </w:r>
      <w:r>
        <w:rPr>
          <w:rFonts w:ascii="Tahoma" w:hAnsi="Tahoma" w:cs="Tahoma"/>
          <w:sz w:val="22"/>
          <w:szCs w:val="22"/>
        </w:rPr>
        <w:tab/>
      </w:r>
      <w:r>
        <w:rPr>
          <w:rFonts w:ascii="Tahoma" w:hAnsi="Tahoma" w:cs="Tahoma"/>
          <w:sz w:val="22"/>
          <w:szCs w:val="22"/>
        </w:rPr>
        <w:tab/>
      </w:r>
      <w:hyperlink r:id="rId8" w:history="1">
        <w:r w:rsidR="001303BA" w:rsidRPr="00637F0E">
          <w:rPr>
            <w:rStyle w:val="Hyperlink"/>
            <w:rFonts w:ascii="Tahoma" w:hAnsi="Tahoma" w:cs="Tahoma"/>
            <w:sz w:val="22"/>
            <w:szCs w:val="22"/>
          </w:rPr>
          <w:t>cllr.patrickcoffey@hwpc.org.uk</w:t>
        </w:r>
      </w:hyperlink>
    </w:p>
    <w:p w:rsidR="005B79AF" w:rsidRDefault="005B79AF" w:rsidP="001303BA">
      <w:pPr>
        <w:ind w:left="720" w:firstLine="720"/>
        <w:jc w:val="both"/>
        <w:rPr>
          <w:rFonts w:ascii="Tahoma" w:hAnsi="Tahoma" w:cs="Tahoma"/>
          <w:sz w:val="22"/>
          <w:szCs w:val="22"/>
        </w:rPr>
      </w:pPr>
      <w:r>
        <w:rPr>
          <w:rFonts w:ascii="Tahoma" w:hAnsi="Tahoma" w:cs="Tahoma"/>
          <w:sz w:val="22"/>
          <w:szCs w:val="22"/>
        </w:rPr>
        <w:t>Diane Ward</w:t>
      </w:r>
      <w:r>
        <w:rPr>
          <w:rFonts w:ascii="Tahoma" w:hAnsi="Tahoma" w:cs="Tahoma"/>
          <w:sz w:val="22"/>
          <w:szCs w:val="22"/>
        </w:rPr>
        <w:tab/>
      </w:r>
      <w:r>
        <w:rPr>
          <w:rFonts w:ascii="Tahoma" w:hAnsi="Tahoma" w:cs="Tahoma"/>
          <w:sz w:val="22"/>
          <w:szCs w:val="22"/>
        </w:rPr>
        <w:tab/>
      </w:r>
      <w:r>
        <w:rPr>
          <w:rFonts w:ascii="Tahoma" w:hAnsi="Tahoma" w:cs="Tahoma"/>
          <w:sz w:val="22"/>
          <w:szCs w:val="22"/>
        </w:rPr>
        <w:tab/>
      </w:r>
      <w:r w:rsidR="007E5B1C">
        <w:rPr>
          <w:rStyle w:val="Hyperlink"/>
          <w:rFonts w:ascii="Tahoma" w:hAnsi="Tahoma" w:cs="Tahoma"/>
          <w:sz w:val="22"/>
          <w:szCs w:val="22"/>
        </w:rPr>
        <w:t>diane.ward@uckfieldtc.gov.uk</w:t>
      </w:r>
    </w:p>
    <w:p w:rsidR="005B79AF" w:rsidRPr="009924A9" w:rsidRDefault="005B79AF">
      <w:pPr>
        <w:jc w:val="both"/>
        <w:rPr>
          <w:rStyle w:val="Hyperlink"/>
          <w:rFonts w:ascii="Tahoma" w:hAnsi="Tahoma" w:cs="Tahoma"/>
          <w:color w:val="auto"/>
          <w:sz w:val="22"/>
          <w:szCs w:val="22"/>
          <w:u w:val="none"/>
        </w:rPr>
      </w:pPr>
      <w:r>
        <w:rPr>
          <w:rFonts w:ascii="Tahoma" w:hAnsi="Tahoma" w:cs="Tahoma"/>
          <w:sz w:val="22"/>
          <w:szCs w:val="22"/>
        </w:rPr>
        <w:tab/>
      </w:r>
      <w:r>
        <w:rPr>
          <w:rFonts w:ascii="Tahoma" w:hAnsi="Tahoma" w:cs="Tahoma"/>
          <w:sz w:val="22"/>
          <w:szCs w:val="22"/>
        </w:rPr>
        <w:tab/>
        <w:t>Kay Moss</w:t>
      </w:r>
      <w:r>
        <w:rPr>
          <w:rFonts w:ascii="Tahoma" w:hAnsi="Tahoma" w:cs="Tahoma"/>
          <w:sz w:val="22"/>
          <w:szCs w:val="22"/>
        </w:rPr>
        <w:tab/>
      </w:r>
      <w:r>
        <w:rPr>
          <w:rFonts w:ascii="Tahoma" w:hAnsi="Tahoma" w:cs="Tahoma"/>
          <w:sz w:val="22"/>
          <w:szCs w:val="22"/>
        </w:rPr>
        <w:tab/>
      </w:r>
      <w:r>
        <w:rPr>
          <w:rFonts w:ascii="Tahoma" w:hAnsi="Tahoma" w:cs="Tahoma"/>
          <w:sz w:val="22"/>
          <w:szCs w:val="22"/>
        </w:rPr>
        <w:tab/>
      </w:r>
      <w:hyperlink r:id="rId9" w:history="1">
        <w:r w:rsidRPr="003D6F13">
          <w:rPr>
            <w:rStyle w:val="Hyperlink"/>
            <w:rFonts w:ascii="Tahoma" w:hAnsi="Tahoma" w:cs="Tahoma"/>
            <w:sz w:val="22"/>
            <w:szCs w:val="22"/>
          </w:rPr>
          <w:t>kayjmoss@msn.com</w:t>
        </w:r>
      </w:hyperlink>
    </w:p>
    <w:p w:rsidR="009624B8" w:rsidRPr="009924A9" w:rsidRDefault="005F2447">
      <w:pPr>
        <w:jc w:val="both"/>
        <w:rPr>
          <w:rStyle w:val="Hyperlink"/>
          <w:rFonts w:ascii="Tahoma" w:hAnsi="Tahoma" w:cs="Tahoma"/>
          <w:sz w:val="22"/>
          <w:szCs w:val="22"/>
          <w:u w:val="none"/>
        </w:rPr>
      </w:pPr>
      <w:r>
        <w:rPr>
          <w:rStyle w:val="Hyperlink"/>
          <w:rFonts w:ascii="Tahoma" w:hAnsi="Tahoma" w:cs="Tahoma"/>
          <w:sz w:val="22"/>
          <w:szCs w:val="22"/>
          <w:u w:val="none"/>
        </w:rPr>
        <w:tab/>
      </w:r>
      <w:r>
        <w:rPr>
          <w:rStyle w:val="Hyperlink"/>
          <w:rFonts w:ascii="Tahoma" w:hAnsi="Tahoma" w:cs="Tahoma"/>
          <w:sz w:val="22"/>
          <w:szCs w:val="22"/>
          <w:u w:val="none"/>
        </w:rPr>
        <w:tab/>
      </w:r>
      <w:r w:rsidRPr="005F2447">
        <w:rPr>
          <w:rStyle w:val="Hyperlink"/>
          <w:rFonts w:ascii="Tahoma" w:hAnsi="Tahoma" w:cs="Tahoma"/>
          <w:color w:val="auto"/>
          <w:sz w:val="22"/>
          <w:szCs w:val="22"/>
          <w:u w:val="none"/>
        </w:rPr>
        <w:t>Martin Cooper</w:t>
      </w:r>
      <w:r>
        <w:rPr>
          <w:rStyle w:val="Hyperlink"/>
          <w:rFonts w:ascii="Tahoma" w:hAnsi="Tahoma" w:cs="Tahoma"/>
          <w:sz w:val="22"/>
          <w:szCs w:val="22"/>
          <w:u w:val="none"/>
        </w:rPr>
        <w:tab/>
      </w:r>
      <w:r>
        <w:rPr>
          <w:rStyle w:val="Hyperlink"/>
          <w:rFonts w:ascii="Tahoma" w:hAnsi="Tahoma" w:cs="Tahoma"/>
          <w:sz w:val="22"/>
          <w:szCs w:val="22"/>
          <w:u w:val="none"/>
        </w:rPr>
        <w:tab/>
      </w:r>
      <w:r>
        <w:rPr>
          <w:rStyle w:val="Hyperlink"/>
          <w:rFonts w:ascii="Tahoma" w:hAnsi="Tahoma" w:cs="Tahoma"/>
          <w:sz w:val="22"/>
          <w:szCs w:val="22"/>
          <w:u w:val="none"/>
        </w:rPr>
        <w:tab/>
      </w:r>
      <w:hyperlink r:id="rId10" w:history="1">
        <w:r w:rsidRPr="00495FDD">
          <w:rPr>
            <w:rStyle w:val="Hyperlink"/>
            <w:rFonts w:ascii="Tahoma" w:hAnsi="Tahoma" w:cs="Tahoma"/>
            <w:sz w:val="22"/>
            <w:szCs w:val="22"/>
          </w:rPr>
          <w:t>martinrcooper@hotmail.co.uk</w:t>
        </w:r>
      </w:hyperlink>
    </w:p>
    <w:p w:rsidR="00F709CE" w:rsidRDefault="007E5B1C">
      <w:pPr>
        <w:jc w:val="both"/>
        <w:rPr>
          <w:rStyle w:val="Hyperlink"/>
          <w:rFonts w:ascii="Tahoma" w:hAnsi="Tahoma" w:cs="Tahoma"/>
          <w:sz w:val="22"/>
          <w:szCs w:val="22"/>
        </w:rPr>
      </w:pPr>
      <w:r>
        <w:rPr>
          <w:rStyle w:val="Hyperlink"/>
          <w:rFonts w:ascii="Tahoma" w:hAnsi="Tahoma" w:cs="Tahoma"/>
          <w:sz w:val="22"/>
          <w:szCs w:val="22"/>
          <w:u w:val="none"/>
        </w:rPr>
        <w:tab/>
      </w:r>
      <w:r>
        <w:rPr>
          <w:rStyle w:val="Hyperlink"/>
          <w:rFonts w:ascii="Tahoma" w:hAnsi="Tahoma" w:cs="Tahoma"/>
          <w:sz w:val="22"/>
          <w:szCs w:val="22"/>
          <w:u w:val="none"/>
        </w:rPr>
        <w:tab/>
      </w:r>
      <w:r w:rsidR="00790FA9">
        <w:rPr>
          <w:rStyle w:val="Hyperlink"/>
          <w:rFonts w:ascii="Tahoma" w:hAnsi="Tahoma" w:cs="Tahoma"/>
          <w:color w:val="auto"/>
          <w:sz w:val="22"/>
          <w:szCs w:val="22"/>
          <w:u w:val="none"/>
        </w:rPr>
        <w:t>Doug Murray</w:t>
      </w:r>
      <w:r>
        <w:rPr>
          <w:rStyle w:val="Hyperlink"/>
          <w:rFonts w:ascii="Tahoma" w:hAnsi="Tahoma" w:cs="Tahoma"/>
          <w:color w:val="auto"/>
          <w:sz w:val="22"/>
          <w:szCs w:val="22"/>
          <w:u w:val="none"/>
        </w:rPr>
        <w:tab/>
      </w:r>
      <w:r>
        <w:rPr>
          <w:rStyle w:val="Hyperlink"/>
          <w:rFonts w:ascii="Tahoma" w:hAnsi="Tahoma" w:cs="Tahoma"/>
          <w:color w:val="auto"/>
          <w:sz w:val="22"/>
          <w:szCs w:val="22"/>
          <w:u w:val="none"/>
        </w:rPr>
        <w:tab/>
      </w:r>
      <w:r>
        <w:rPr>
          <w:rStyle w:val="Hyperlink"/>
          <w:rFonts w:ascii="Tahoma" w:hAnsi="Tahoma" w:cs="Tahoma"/>
          <w:color w:val="auto"/>
          <w:sz w:val="22"/>
          <w:szCs w:val="22"/>
          <w:u w:val="none"/>
        </w:rPr>
        <w:tab/>
      </w:r>
      <w:hyperlink r:id="rId11" w:history="1">
        <w:r w:rsidR="00790FA9" w:rsidRPr="00953168">
          <w:rPr>
            <w:rStyle w:val="Hyperlink"/>
            <w:rFonts w:ascii="Tahoma" w:hAnsi="Tahoma" w:cs="Tahoma"/>
            <w:sz w:val="22"/>
            <w:szCs w:val="22"/>
          </w:rPr>
          <w:t>cllr.d.murray@polegatetowncouncil.gov.uk</w:t>
        </w:r>
      </w:hyperlink>
    </w:p>
    <w:p w:rsidR="0041452C" w:rsidRDefault="0041452C">
      <w:pPr>
        <w:jc w:val="both"/>
        <w:rPr>
          <w:rStyle w:val="Hyperlink"/>
          <w:rFonts w:ascii="Tahoma" w:hAnsi="Tahoma" w:cs="Tahoma"/>
          <w:sz w:val="22"/>
          <w:szCs w:val="22"/>
        </w:rPr>
      </w:pPr>
      <w:r>
        <w:rPr>
          <w:rStyle w:val="Hyperlink"/>
          <w:rFonts w:ascii="Tahoma" w:hAnsi="Tahoma" w:cs="Tahoma"/>
          <w:sz w:val="22"/>
          <w:szCs w:val="22"/>
          <w:u w:val="none"/>
        </w:rPr>
        <w:tab/>
      </w:r>
      <w:r>
        <w:rPr>
          <w:rStyle w:val="Hyperlink"/>
          <w:rFonts w:ascii="Tahoma" w:hAnsi="Tahoma" w:cs="Tahoma"/>
          <w:sz w:val="22"/>
          <w:szCs w:val="22"/>
          <w:u w:val="none"/>
        </w:rPr>
        <w:tab/>
      </w:r>
      <w:r w:rsidRPr="0041452C">
        <w:rPr>
          <w:rStyle w:val="Hyperlink"/>
          <w:rFonts w:ascii="Tahoma" w:hAnsi="Tahoma" w:cs="Tahoma"/>
          <w:color w:val="auto"/>
          <w:sz w:val="22"/>
          <w:szCs w:val="22"/>
          <w:u w:val="none"/>
        </w:rPr>
        <w:t>Martyn Garrett</w:t>
      </w:r>
      <w:r w:rsidRPr="0041452C">
        <w:rPr>
          <w:rStyle w:val="Hyperlink"/>
          <w:rFonts w:ascii="Tahoma" w:hAnsi="Tahoma" w:cs="Tahoma"/>
          <w:color w:val="auto"/>
          <w:sz w:val="22"/>
          <w:szCs w:val="22"/>
          <w:u w:val="none"/>
        </w:rPr>
        <w:tab/>
      </w:r>
      <w:r>
        <w:rPr>
          <w:rStyle w:val="Hyperlink"/>
          <w:rFonts w:ascii="Tahoma" w:hAnsi="Tahoma" w:cs="Tahoma"/>
          <w:color w:val="auto"/>
          <w:sz w:val="22"/>
          <w:szCs w:val="22"/>
          <w:u w:val="none"/>
        </w:rPr>
        <w:tab/>
      </w:r>
      <w:r>
        <w:rPr>
          <w:rStyle w:val="Hyperlink"/>
          <w:rFonts w:ascii="Tahoma" w:hAnsi="Tahoma" w:cs="Tahoma"/>
          <w:color w:val="auto"/>
          <w:sz w:val="22"/>
          <w:szCs w:val="22"/>
          <w:u w:val="none"/>
        </w:rPr>
        <w:tab/>
      </w:r>
      <w:hyperlink r:id="rId12" w:history="1">
        <w:r w:rsidRPr="005D1994">
          <w:rPr>
            <w:rStyle w:val="Hyperlink"/>
            <w:rFonts w:ascii="Tahoma" w:hAnsi="Tahoma" w:cs="Tahoma"/>
            <w:sz w:val="22"/>
            <w:szCs w:val="22"/>
          </w:rPr>
          <w:t>Cllr.martyn.garrett@crowboroughtowncouncil.gov.uk</w:t>
        </w:r>
      </w:hyperlink>
    </w:p>
    <w:p w:rsidR="00035FA5" w:rsidRDefault="00035FA5" w:rsidP="00035FA5">
      <w:pPr>
        <w:ind w:firstLine="720"/>
        <w:jc w:val="both"/>
        <w:rPr>
          <w:rStyle w:val="Hyperlink"/>
          <w:rFonts w:ascii="Tahoma" w:hAnsi="Tahoma" w:cs="Tahoma"/>
          <w:color w:val="auto"/>
          <w:sz w:val="22"/>
          <w:szCs w:val="22"/>
          <w:u w:val="none"/>
        </w:rPr>
      </w:pPr>
      <w:r w:rsidRPr="00035FA5">
        <w:rPr>
          <w:rStyle w:val="Hyperlink"/>
          <w:rFonts w:ascii="Tahoma" w:hAnsi="Tahoma" w:cs="Tahoma"/>
          <w:color w:val="auto"/>
          <w:sz w:val="22"/>
          <w:szCs w:val="22"/>
          <w:u w:val="none"/>
        </w:rPr>
        <w:tab/>
        <w:t>John Castle</w:t>
      </w:r>
      <w:r w:rsidRPr="00035FA5">
        <w:rPr>
          <w:rStyle w:val="Hyperlink"/>
          <w:rFonts w:ascii="Tahoma" w:hAnsi="Tahoma" w:cs="Tahoma"/>
          <w:color w:val="auto"/>
          <w:sz w:val="22"/>
          <w:szCs w:val="22"/>
          <w:u w:val="none"/>
        </w:rPr>
        <w:tab/>
      </w:r>
      <w:r>
        <w:rPr>
          <w:rStyle w:val="Hyperlink"/>
          <w:rFonts w:ascii="Tahoma" w:hAnsi="Tahoma" w:cs="Tahoma"/>
          <w:color w:val="auto"/>
          <w:sz w:val="22"/>
          <w:szCs w:val="22"/>
          <w:u w:val="none"/>
        </w:rPr>
        <w:tab/>
      </w:r>
      <w:r>
        <w:rPr>
          <w:rStyle w:val="Hyperlink"/>
          <w:rFonts w:ascii="Tahoma" w:hAnsi="Tahoma" w:cs="Tahoma"/>
          <w:color w:val="auto"/>
          <w:sz w:val="22"/>
          <w:szCs w:val="22"/>
          <w:u w:val="none"/>
        </w:rPr>
        <w:tab/>
      </w:r>
      <w:hyperlink r:id="rId13" w:history="1">
        <w:r w:rsidRPr="00FE2DA7">
          <w:rPr>
            <w:rStyle w:val="Hyperlink"/>
            <w:rFonts w:ascii="Tahoma" w:hAnsi="Tahoma" w:cs="Tahoma"/>
            <w:sz w:val="22"/>
            <w:szCs w:val="22"/>
          </w:rPr>
          <w:t>cllr.john.castle@hellingly-pc.gov.uk</w:t>
        </w:r>
      </w:hyperlink>
    </w:p>
    <w:p w:rsidR="00035FA5" w:rsidRDefault="00035FA5" w:rsidP="00035FA5">
      <w:pPr>
        <w:ind w:firstLine="720"/>
        <w:jc w:val="both"/>
        <w:rPr>
          <w:rStyle w:val="Hyperlink"/>
          <w:rFonts w:ascii="Tahoma" w:hAnsi="Tahoma" w:cs="Tahoma"/>
          <w:color w:val="auto"/>
          <w:sz w:val="22"/>
          <w:szCs w:val="22"/>
          <w:u w:val="none"/>
        </w:rPr>
      </w:pPr>
      <w:r>
        <w:rPr>
          <w:rStyle w:val="Hyperlink"/>
          <w:rFonts w:ascii="Tahoma" w:hAnsi="Tahoma" w:cs="Tahoma"/>
          <w:color w:val="auto"/>
          <w:sz w:val="22"/>
          <w:szCs w:val="22"/>
          <w:u w:val="none"/>
        </w:rPr>
        <w:tab/>
        <w:t>Robert Nathan</w:t>
      </w:r>
      <w:r>
        <w:rPr>
          <w:rStyle w:val="Hyperlink"/>
          <w:rFonts w:ascii="Tahoma" w:hAnsi="Tahoma" w:cs="Tahoma"/>
          <w:color w:val="auto"/>
          <w:sz w:val="22"/>
          <w:szCs w:val="22"/>
          <w:u w:val="none"/>
        </w:rPr>
        <w:tab/>
      </w:r>
      <w:r>
        <w:rPr>
          <w:rStyle w:val="Hyperlink"/>
          <w:rFonts w:ascii="Tahoma" w:hAnsi="Tahoma" w:cs="Tahoma"/>
          <w:color w:val="auto"/>
          <w:sz w:val="22"/>
          <w:szCs w:val="22"/>
          <w:u w:val="none"/>
        </w:rPr>
        <w:tab/>
      </w:r>
      <w:r>
        <w:rPr>
          <w:rStyle w:val="Hyperlink"/>
          <w:rFonts w:ascii="Tahoma" w:hAnsi="Tahoma" w:cs="Tahoma"/>
          <w:color w:val="auto"/>
          <w:sz w:val="22"/>
          <w:szCs w:val="22"/>
          <w:u w:val="none"/>
        </w:rPr>
        <w:tab/>
      </w:r>
      <w:hyperlink r:id="rId14" w:history="1">
        <w:r w:rsidRPr="00FE2DA7">
          <w:rPr>
            <w:rStyle w:val="Hyperlink"/>
            <w:rFonts w:ascii="Tahoma" w:hAnsi="Tahoma" w:cs="Tahoma"/>
            <w:sz w:val="22"/>
            <w:szCs w:val="22"/>
          </w:rPr>
          <w:t>r.nathan@btinternet.com</w:t>
        </w:r>
      </w:hyperlink>
    </w:p>
    <w:p w:rsidR="00035FA5" w:rsidRPr="00035FA5" w:rsidRDefault="00035FA5" w:rsidP="00035FA5">
      <w:pPr>
        <w:ind w:firstLine="720"/>
        <w:jc w:val="both"/>
        <w:rPr>
          <w:rStyle w:val="Hyperlink"/>
          <w:rFonts w:ascii="Tahoma" w:hAnsi="Tahoma" w:cs="Tahoma"/>
          <w:color w:val="auto"/>
          <w:sz w:val="22"/>
          <w:szCs w:val="22"/>
          <w:u w:val="none"/>
        </w:rPr>
      </w:pPr>
    </w:p>
    <w:p w:rsidR="0090396C" w:rsidRDefault="009924A9">
      <w:pPr>
        <w:jc w:val="both"/>
        <w:rPr>
          <w:rStyle w:val="Hyperlink"/>
          <w:rFonts w:ascii="Tahoma" w:hAnsi="Tahoma" w:cs="Tahoma"/>
          <w:color w:val="auto"/>
          <w:sz w:val="22"/>
          <w:szCs w:val="22"/>
          <w:u w:val="none"/>
        </w:rPr>
      </w:pPr>
      <w:r w:rsidRPr="009924A9">
        <w:rPr>
          <w:rStyle w:val="Hyperlink"/>
          <w:rFonts w:ascii="Tahoma" w:hAnsi="Tahoma" w:cs="Tahoma"/>
          <w:color w:val="auto"/>
          <w:sz w:val="22"/>
          <w:szCs w:val="22"/>
          <w:u w:val="none"/>
        </w:rPr>
        <w:lastRenderedPageBreak/>
        <w:t xml:space="preserve">There are </w:t>
      </w:r>
      <w:r w:rsidR="00646518">
        <w:rPr>
          <w:rStyle w:val="Hyperlink"/>
          <w:rFonts w:ascii="Tahoma" w:hAnsi="Tahoma" w:cs="Tahoma"/>
          <w:color w:val="auto"/>
          <w:sz w:val="22"/>
          <w:szCs w:val="22"/>
          <w:u w:val="none"/>
        </w:rPr>
        <w:t xml:space="preserve">now </w:t>
      </w:r>
      <w:r w:rsidR="00035FA5">
        <w:rPr>
          <w:rStyle w:val="Hyperlink"/>
          <w:rFonts w:ascii="Tahoma" w:hAnsi="Tahoma" w:cs="Tahoma"/>
          <w:color w:val="auto"/>
          <w:sz w:val="22"/>
          <w:szCs w:val="22"/>
          <w:u w:val="none"/>
        </w:rPr>
        <w:t>three</w:t>
      </w:r>
      <w:r w:rsidRPr="009924A9">
        <w:rPr>
          <w:rStyle w:val="Hyperlink"/>
          <w:rFonts w:ascii="Tahoma" w:hAnsi="Tahoma" w:cs="Tahoma"/>
          <w:color w:val="auto"/>
          <w:sz w:val="22"/>
          <w:szCs w:val="22"/>
          <w:u w:val="none"/>
        </w:rPr>
        <w:t xml:space="preserve"> vacancies.</w:t>
      </w:r>
      <w:r w:rsidR="0090396C">
        <w:rPr>
          <w:rStyle w:val="Hyperlink"/>
          <w:rFonts w:ascii="Tahoma" w:hAnsi="Tahoma" w:cs="Tahoma"/>
          <w:color w:val="auto"/>
          <w:sz w:val="22"/>
          <w:szCs w:val="22"/>
          <w:u w:val="none"/>
        </w:rPr>
        <w:t xml:space="preserve"> </w:t>
      </w:r>
    </w:p>
    <w:p w:rsidR="0090396C" w:rsidRDefault="0090396C">
      <w:pPr>
        <w:jc w:val="both"/>
        <w:rPr>
          <w:rStyle w:val="Hyperlink"/>
          <w:rFonts w:ascii="Tahoma" w:hAnsi="Tahoma" w:cs="Tahoma"/>
          <w:color w:val="auto"/>
          <w:sz w:val="22"/>
          <w:szCs w:val="22"/>
          <w:u w:val="none"/>
        </w:rPr>
      </w:pPr>
    </w:p>
    <w:p w:rsidR="009924A9" w:rsidRPr="009924A9" w:rsidRDefault="0090396C">
      <w:pPr>
        <w:jc w:val="both"/>
        <w:rPr>
          <w:rStyle w:val="Hyperlink"/>
          <w:rFonts w:ascii="Tahoma" w:hAnsi="Tahoma" w:cs="Tahoma"/>
          <w:color w:val="auto"/>
          <w:sz w:val="22"/>
          <w:szCs w:val="22"/>
          <w:u w:val="none"/>
        </w:rPr>
      </w:pPr>
      <w:r>
        <w:rPr>
          <w:rStyle w:val="Hyperlink"/>
          <w:rFonts w:ascii="Tahoma" w:hAnsi="Tahoma" w:cs="Tahoma"/>
          <w:color w:val="auto"/>
          <w:sz w:val="22"/>
          <w:szCs w:val="22"/>
          <w:u w:val="none"/>
        </w:rPr>
        <w:t>The next Management Committee Meeting will be on the 9</w:t>
      </w:r>
      <w:r w:rsidRPr="0090396C">
        <w:rPr>
          <w:rStyle w:val="Hyperlink"/>
          <w:rFonts w:ascii="Tahoma" w:hAnsi="Tahoma" w:cs="Tahoma"/>
          <w:color w:val="auto"/>
          <w:sz w:val="22"/>
          <w:szCs w:val="22"/>
          <w:u w:val="none"/>
          <w:vertAlign w:val="superscript"/>
        </w:rPr>
        <w:t>th</w:t>
      </w:r>
      <w:r>
        <w:rPr>
          <w:rStyle w:val="Hyperlink"/>
          <w:rFonts w:ascii="Tahoma" w:hAnsi="Tahoma" w:cs="Tahoma"/>
          <w:color w:val="auto"/>
          <w:sz w:val="22"/>
          <w:szCs w:val="22"/>
          <w:u w:val="none"/>
        </w:rPr>
        <w:t xml:space="preserve"> September in </w:t>
      </w:r>
      <w:proofErr w:type="spellStart"/>
      <w:r>
        <w:rPr>
          <w:rStyle w:val="Hyperlink"/>
          <w:rFonts w:ascii="Tahoma" w:hAnsi="Tahoma" w:cs="Tahoma"/>
          <w:color w:val="auto"/>
          <w:sz w:val="22"/>
          <w:szCs w:val="22"/>
          <w:u w:val="none"/>
        </w:rPr>
        <w:t>Hailsham</w:t>
      </w:r>
      <w:proofErr w:type="spellEnd"/>
      <w:r>
        <w:rPr>
          <w:rStyle w:val="Hyperlink"/>
          <w:rFonts w:ascii="Tahoma" w:hAnsi="Tahoma" w:cs="Tahoma"/>
          <w:color w:val="auto"/>
          <w:sz w:val="22"/>
          <w:szCs w:val="22"/>
          <w:u w:val="none"/>
        </w:rPr>
        <w:t>.</w:t>
      </w:r>
    </w:p>
    <w:p w:rsidR="005F2447" w:rsidRPr="005F2447" w:rsidRDefault="005F2447">
      <w:pPr>
        <w:jc w:val="both"/>
        <w:rPr>
          <w:rFonts w:ascii="Tahoma" w:hAnsi="Tahoma" w:cs="Tahoma"/>
          <w:color w:val="003163"/>
          <w:sz w:val="22"/>
          <w:szCs w:val="22"/>
        </w:rPr>
      </w:pPr>
      <w:r>
        <w:rPr>
          <w:rStyle w:val="Hyperlink"/>
          <w:rFonts w:ascii="Tahoma" w:hAnsi="Tahoma" w:cs="Tahoma"/>
          <w:sz w:val="22"/>
          <w:szCs w:val="22"/>
          <w:u w:val="none"/>
        </w:rPr>
        <w:tab/>
      </w:r>
      <w:r>
        <w:rPr>
          <w:rStyle w:val="Hyperlink"/>
          <w:rFonts w:ascii="Tahoma" w:hAnsi="Tahoma" w:cs="Tahoma"/>
          <w:sz w:val="22"/>
          <w:szCs w:val="22"/>
          <w:u w:val="none"/>
        </w:rPr>
        <w:tab/>
      </w:r>
      <w:r>
        <w:rPr>
          <w:rStyle w:val="Hyperlink"/>
          <w:rFonts w:ascii="Tahoma" w:hAnsi="Tahoma" w:cs="Tahoma"/>
          <w:sz w:val="22"/>
          <w:szCs w:val="22"/>
          <w:u w:val="none"/>
        </w:rPr>
        <w:tab/>
      </w:r>
    </w:p>
    <w:p w:rsidR="005B79AF" w:rsidRPr="006A196D" w:rsidRDefault="0041452C">
      <w:pPr>
        <w:jc w:val="both"/>
        <w:rPr>
          <w:rFonts w:ascii="Tahoma" w:hAnsi="Tahoma" w:cs="Tahoma"/>
          <w:sz w:val="22"/>
          <w:szCs w:val="22"/>
          <w:u w:val="single"/>
        </w:rPr>
      </w:pPr>
      <w:r>
        <w:rPr>
          <w:rFonts w:ascii="Tahoma" w:hAnsi="Tahoma" w:cs="Tahoma"/>
          <w:sz w:val="22"/>
          <w:szCs w:val="22"/>
          <w:u w:val="single"/>
        </w:rPr>
        <w:t>6</w:t>
      </w:r>
      <w:r w:rsidR="005B79AF" w:rsidRPr="006A196D">
        <w:rPr>
          <w:rFonts w:ascii="Tahoma" w:hAnsi="Tahoma" w:cs="Tahoma"/>
          <w:sz w:val="22"/>
          <w:szCs w:val="22"/>
          <w:u w:val="single"/>
        </w:rPr>
        <w:t>. Confirmed Directors of East Sussex Association of Local Councils</w:t>
      </w:r>
      <w:r w:rsidR="00161A26" w:rsidRPr="006A196D">
        <w:rPr>
          <w:rFonts w:ascii="Tahoma" w:hAnsi="Tahoma" w:cs="Tahoma"/>
          <w:sz w:val="22"/>
          <w:szCs w:val="22"/>
          <w:u w:val="single"/>
        </w:rPr>
        <w:t xml:space="preserve"> are</w:t>
      </w:r>
      <w:r w:rsidR="005B79AF" w:rsidRPr="006A196D">
        <w:rPr>
          <w:rFonts w:ascii="Tahoma" w:hAnsi="Tahoma" w:cs="Tahoma"/>
          <w:sz w:val="22"/>
          <w:szCs w:val="22"/>
          <w:u w:val="single"/>
        </w:rPr>
        <w:t xml:space="preserve">:  </w:t>
      </w:r>
    </w:p>
    <w:p w:rsidR="005B79AF" w:rsidRDefault="005B79AF">
      <w:pPr>
        <w:jc w:val="both"/>
        <w:rPr>
          <w:rStyle w:val="Hyperlink"/>
          <w:rFonts w:ascii="Tahoma" w:hAnsi="Tahoma" w:cs="Tahoma"/>
          <w:sz w:val="22"/>
          <w:szCs w:val="22"/>
        </w:rPr>
      </w:pPr>
    </w:p>
    <w:p w:rsidR="005B79AF" w:rsidRDefault="009924A9">
      <w:pPr>
        <w:jc w:val="both"/>
        <w:rPr>
          <w:rFonts w:ascii="Tahoma" w:hAnsi="Tahoma" w:cs="Tahoma"/>
          <w:sz w:val="22"/>
          <w:szCs w:val="22"/>
        </w:rPr>
      </w:pPr>
      <w:r>
        <w:rPr>
          <w:rFonts w:ascii="Tahoma" w:hAnsi="Tahoma" w:cs="Tahoma"/>
          <w:sz w:val="22"/>
          <w:szCs w:val="22"/>
        </w:rPr>
        <w:tab/>
      </w:r>
      <w:r>
        <w:rPr>
          <w:rFonts w:ascii="Tahoma" w:hAnsi="Tahoma" w:cs="Tahoma"/>
          <w:sz w:val="22"/>
          <w:szCs w:val="22"/>
        </w:rPr>
        <w:tab/>
      </w:r>
      <w:r w:rsidRPr="009924A9">
        <w:rPr>
          <w:rFonts w:ascii="Tahoma" w:hAnsi="Tahoma" w:cs="Tahoma"/>
          <w:sz w:val="22"/>
          <w:szCs w:val="22"/>
        </w:rPr>
        <w:t>Doug Murray</w:t>
      </w:r>
      <w:r w:rsidRPr="009924A9">
        <w:rPr>
          <w:rFonts w:ascii="Tahoma" w:hAnsi="Tahoma" w:cs="Tahoma"/>
          <w:sz w:val="22"/>
          <w:szCs w:val="22"/>
        </w:rPr>
        <w:tab/>
      </w:r>
      <w:r w:rsidRPr="009924A9">
        <w:rPr>
          <w:rFonts w:ascii="Tahoma" w:hAnsi="Tahoma" w:cs="Tahoma"/>
          <w:sz w:val="22"/>
          <w:szCs w:val="22"/>
        </w:rPr>
        <w:tab/>
      </w:r>
      <w:r w:rsidRPr="009924A9">
        <w:rPr>
          <w:rFonts w:ascii="Tahoma" w:hAnsi="Tahoma" w:cs="Tahoma"/>
          <w:sz w:val="22"/>
          <w:szCs w:val="22"/>
        </w:rPr>
        <w:tab/>
      </w:r>
      <w:r w:rsidRPr="009924A9">
        <w:rPr>
          <w:rFonts w:ascii="Tahoma" w:hAnsi="Tahoma" w:cs="Tahoma"/>
          <w:color w:val="002060"/>
          <w:sz w:val="22"/>
          <w:szCs w:val="22"/>
          <w:u w:val="single"/>
        </w:rPr>
        <w:t>cllr.d.murray@polegatetowncouncil.gov.uk</w:t>
      </w:r>
    </w:p>
    <w:p w:rsidR="0054434A" w:rsidRDefault="005B79AF" w:rsidP="00E77E7B">
      <w:pPr>
        <w:jc w:val="both"/>
        <w:rPr>
          <w:rStyle w:val="Hyperlink"/>
          <w:rFonts w:ascii="Tahoma" w:hAnsi="Tahoma" w:cs="Tahoma"/>
          <w:sz w:val="22"/>
          <w:szCs w:val="22"/>
        </w:rPr>
      </w:pPr>
      <w:r>
        <w:rPr>
          <w:rFonts w:ascii="Tahoma" w:hAnsi="Tahoma" w:cs="Tahoma"/>
          <w:sz w:val="22"/>
          <w:szCs w:val="22"/>
        </w:rPr>
        <w:tab/>
      </w:r>
      <w:r>
        <w:rPr>
          <w:rFonts w:ascii="Tahoma" w:hAnsi="Tahoma" w:cs="Tahoma"/>
          <w:sz w:val="22"/>
          <w:szCs w:val="22"/>
        </w:rPr>
        <w:tab/>
        <w:t>Kay Moss</w:t>
      </w:r>
      <w:r w:rsidR="003613BA">
        <w:rPr>
          <w:rFonts w:ascii="Tahoma" w:hAnsi="Tahoma" w:cs="Tahoma"/>
          <w:sz w:val="22"/>
          <w:szCs w:val="22"/>
        </w:rPr>
        <w:tab/>
      </w:r>
      <w:r w:rsidR="003613BA">
        <w:rPr>
          <w:rFonts w:ascii="Tahoma" w:hAnsi="Tahoma" w:cs="Tahoma"/>
          <w:sz w:val="22"/>
          <w:szCs w:val="22"/>
        </w:rPr>
        <w:tab/>
      </w:r>
      <w:r w:rsidR="003613BA">
        <w:rPr>
          <w:rFonts w:ascii="Tahoma" w:hAnsi="Tahoma" w:cs="Tahoma"/>
          <w:sz w:val="22"/>
          <w:szCs w:val="22"/>
        </w:rPr>
        <w:tab/>
      </w:r>
      <w:hyperlink r:id="rId15" w:history="1">
        <w:r w:rsidR="003613BA" w:rsidRPr="003613BA">
          <w:rPr>
            <w:rStyle w:val="Hyperlink"/>
            <w:rFonts w:ascii="Tahoma" w:hAnsi="Tahoma" w:cs="Tahoma"/>
            <w:sz w:val="22"/>
            <w:szCs w:val="22"/>
          </w:rPr>
          <w:t>kayjmoss@msn.com</w:t>
        </w:r>
      </w:hyperlink>
    </w:p>
    <w:p w:rsidR="00035FA5" w:rsidRDefault="00035FA5" w:rsidP="00E77E7B">
      <w:pPr>
        <w:jc w:val="both"/>
        <w:rPr>
          <w:rStyle w:val="Hyperlink"/>
          <w:rFonts w:ascii="Tahoma" w:hAnsi="Tahoma" w:cs="Tahoma"/>
          <w:sz w:val="22"/>
          <w:szCs w:val="22"/>
          <w:u w:val="none"/>
        </w:rPr>
      </w:pPr>
      <w:r>
        <w:rPr>
          <w:rStyle w:val="Hyperlink"/>
          <w:rFonts w:ascii="Tahoma" w:hAnsi="Tahoma" w:cs="Tahoma"/>
          <w:sz w:val="22"/>
          <w:szCs w:val="22"/>
          <w:u w:val="none"/>
        </w:rPr>
        <w:t xml:space="preserve">                     </w:t>
      </w:r>
      <w:r w:rsidRPr="00035FA5">
        <w:rPr>
          <w:rStyle w:val="Hyperlink"/>
          <w:rFonts w:ascii="Tahoma" w:hAnsi="Tahoma" w:cs="Tahoma"/>
          <w:color w:val="auto"/>
          <w:sz w:val="22"/>
          <w:szCs w:val="22"/>
          <w:u w:val="none"/>
        </w:rPr>
        <w:t>Diane Ward</w:t>
      </w:r>
      <w:r>
        <w:rPr>
          <w:rStyle w:val="Hyperlink"/>
          <w:rFonts w:ascii="Tahoma" w:hAnsi="Tahoma" w:cs="Tahoma"/>
          <w:sz w:val="22"/>
          <w:szCs w:val="22"/>
          <w:u w:val="none"/>
        </w:rPr>
        <w:tab/>
      </w:r>
      <w:r>
        <w:rPr>
          <w:rStyle w:val="Hyperlink"/>
          <w:rFonts w:ascii="Tahoma" w:hAnsi="Tahoma" w:cs="Tahoma"/>
          <w:sz w:val="22"/>
          <w:szCs w:val="22"/>
          <w:u w:val="none"/>
        </w:rPr>
        <w:tab/>
      </w:r>
      <w:r>
        <w:rPr>
          <w:rStyle w:val="Hyperlink"/>
          <w:rFonts w:ascii="Tahoma" w:hAnsi="Tahoma" w:cs="Tahoma"/>
          <w:sz w:val="22"/>
          <w:szCs w:val="22"/>
          <w:u w:val="none"/>
        </w:rPr>
        <w:tab/>
      </w:r>
      <w:hyperlink r:id="rId16" w:history="1">
        <w:r w:rsidR="0090396C" w:rsidRPr="00781956">
          <w:rPr>
            <w:rStyle w:val="Hyperlink"/>
            <w:rFonts w:ascii="Tahoma" w:hAnsi="Tahoma" w:cs="Tahoma"/>
            <w:sz w:val="22"/>
            <w:szCs w:val="22"/>
          </w:rPr>
          <w:t>diane.ward@uckfieldtc.gov.uk</w:t>
        </w:r>
      </w:hyperlink>
    </w:p>
    <w:p w:rsidR="006352CA" w:rsidRDefault="006352CA">
      <w:pPr>
        <w:jc w:val="both"/>
        <w:rPr>
          <w:rFonts w:ascii="Tahoma" w:hAnsi="Tahoma" w:cs="Tahoma"/>
          <w:sz w:val="22"/>
          <w:szCs w:val="22"/>
        </w:rPr>
      </w:pPr>
    </w:p>
    <w:p w:rsidR="0054434A" w:rsidRPr="006A196D" w:rsidRDefault="0041452C">
      <w:pPr>
        <w:jc w:val="both"/>
        <w:rPr>
          <w:rFonts w:ascii="Tahoma" w:hAnsi="Tahoma" w:cs="Tahoma"/>
          <w:sz w:val="22"/>
          <w:szCs w:val="22"/>
          <w:u w:val="single"/>
        </w:rPr>
      </w:pPr>
      <w:r>
        <w:rPr>
          <w:rFonts w:ascii="Tahoma" w:hAnsi="Tahoma" w:cs="Tahoma"/>
          <w:sz w:val="22"/>
          <w:szCs w:val="22"/>
          <w:u w:val="single"/>
        </w:rPr>
        <w:t>7</w:t>
      </w:r>
      <w:r w:rsidR="0054434A" w:rsidRPr="006A196D">
        <w:rPr>
          <w:rFonts w:ascii="Tahoma" w:hAnsi="Tahoma" w:cs="Tahoma"/>
          <w:sz w:val="22"/>
          <w:szCs w:val="22"/>
          <w:u w:val="single"/>
        </w:rPr>
        <w:t xml:space="preserve">. Confirmed </w:t>
      </w:r>
      <w:r w:rsidR="009924A9">
        <w:rPr>
          <w:rFonts w:ascii="Tahoma" w:hAnsi="Tahoma" w:cs="Tahoma"/>
          <w:sz w:val="22"/>
          <w:szCs w:val="22"/>
          <w:u w:val="single"/>
        </w:rPr>
        <w:t xml:space="preserve">Wealden </w:t>
      </w:r>
      <w:r w:rsidR="0054434A" w:rsidRPr="006A196D">
        <w:rPr>
          <w:rFonts w:ascii="Tahoma" w:hAnsi="Tahoma" w:cs="Tahoma"/>
          <w:sz w:val="22"/>
          <w:szCs w:val="22"/>
          <w:u w:val="single"/>
        </w:rPr>
        <w:t>Local Strategic Partnership:</w:t>
      </w:r>
    </w:p>
    <w:p w:rsidR="009924A9" w:rsidRDefault="009924A9">
      <w:pPr>
        <w:jc w:val="both"/>
        <w:rPr>
          <w:rFonts w:ascii="Tahoma" w:hAnsi="Tahoma" w:cs="Tahoma"/>
          <w:sz w:val="22"/>
          <w:szCs w:val="22"/>
        </w:rPr>
      </w:pPr>
    </w:p>
    <w:p w:rsidR="00B4255E" w:rsidRDefault="006352CA" w:rsidP="009924A9">
      <w:pPr>
        <w:ind w:left="720" w:firstLine="720"/>
        <w:jc w:val="both"/>
        <w:rPr>
          <w:rFonts w:ascii="Tahoma" w:hAnsi="Tahoma" w:cs="Tahoma"/>
          <w:sz w:val="22"/>
          <w:szCs w:val="22"/>
        </w:rPr>
      </w:pPr>
      <w:r>
        <w:rPr>
          <w:rFonts w:ascii="Tahoma" w:hAnsi="Tahoma" w:cs="Tahoma"/>
          <w:sz w:val="22"/>
          <w:szCs w:val="22"/>
        </w:rPr>
        <w:t xml:space="preserve">Patrick Coffey </w:t>
      </w:r>
      <w:r w:rsidR="003613BA">
        <w:rPr>
          <w:rFonts w:ascii="Tahoma" w:hAnsi="Tahoma" w:cs="Tahoma"/>
          <w:sz w:val="22"/>
          <w:szCs w:val="22"/>
        </w:rPr>
        <w:tab/>
      </w:r>
      <w:r w:rsidR="003613BA">
        <w:rPr>
          <w:rFonts w:ascii="Tahoma" w:hAnsi="Tahoma" w:cs="Tahoma"/>
          <w:sz w:val="22"/>
          <w:szCs w:val="22"/>
        </w:rPr>
        <w:tab/>
      </w:r>
      <w:r w:rsidR="003613BA">
        <w:rPr>
          <w:rFonts w:ascii="Tahoma" w:hAnsi="Tahoma" w:cs="Tahoma"/>
          <w:sz w:val="22"/>
          <w:szCs w:val="22"/>
        </w:rPr>
        <w:tab/>
      </w:r>
      <w:hyperlink r:id="rId17" w:history="1">
        <w:r w:rsidR="001303BA" w:rsidRPr="00637F0E">
          <w:rPr>
            <w:rStyle w:val="Hyperlink"/>
            <w:rFonts w:ascii="Tahoma" w:hAnsi="Tahoma" w:cs="Tahoma"/>
            <w:sz w:val="22"/>
            <w:szCs w:val="22"/>
          </w:rPr>
          <w:t>cllr.patrickcoffey@hwpc.org.uk</w:t>
        </w:r>
      </w:hyperlink>
    </w:p>
    <w:p w:rsidR="00067452" w:rsidRDefault="00F72B51">
      <w:pPr>
        <w:jc w:val="both"/>
        <w:rPr>
          <w:rFonts w:ascii="Tahoma" w:hAnsi="Tahoma" w:cs="Tahoma"/>
          <w:sz w:val="22"/>
          <w:szCs w:val="22"/>
        </w:rPr>
      </w:pPr>
      <w:r>
        <w:rPr>
          <w:rFonts w:ascii="Tahoma" w:hAnsi="Tahoma" w:cs="Tahoma"/>
          <w:sz w:val="22"/>
          <w:szCs w:val="22"/>
        </w:rPr>
        <w:tab/>
      </w:r>
      <w:r>
        <w:rPr>
          <w:rFonts w:ascii="Tahoma" w:hAnsi="Tahoma" w:cs="Tahoma"/>
          <w:sz w:val="22"/>
          <w:szCs w:val="22"/>
        </w:rPr>
        <w:tab/>
      </w:r>
      <w:r w:rsidR="00035FA5">
        <w:rPr>
          <w:rFonts w:ascii="Tahoma" w:hAnsi="Tahoma" w:cs="Tahoma"/>
          <w:sz w:val="22"/>
          <w:szCs w:val="22"/>
        </w:rPr>
        <w:t>Kay Moss</w:t>
      </w:r>
      <w:r w:rsidR="00035FA5">
        <w:rPr>
          <w:rFonts w:ascii="Tahoma" w:hAnsi="Tahoma" w:cs="Tahoma"/>
          <w:sz w:val="22"/>
          <w:szCs w:val="22"/>
        </w:rPr>
        <w:tab/>
      </w:r>
      <w:r w:rsidR="00035FA5">
        <w:rPr>
          <w:rFonts w:ascii="Tahoma" w:hAnsi="Tahoma" w:cs="Tahoma"/>
          <w:sz w:val="22"/>
          <w:szCs w:val="22"/>
        </w:rPr>
        <w:tab/>
      </w:r>
      <w:r w:rsidR="00035FA5">
        <w:rPr>
          <w:rFonts w:ascii="Tahoma" w:hAnsi="Tahoma" w:cs="Tahoma"/>
          <w:sz w:val="22"/>
          <w:szCs w:val="22"/>
        </w:rPr>
        <w:tab/>
      </w:r>
      <w:hyperlink r:id="rId18" w:history="1">
        <w:r w:rsidR="00035FA5" w:rsidRPr="00FE2DA7">
          <w:rPr>
            <w:rStyle w:val="Hyperlink"/>
            <w:rFonts w:ascii="Tahoma" w:hAnsi="Tahoma" w:cs="Tahoma"/>
            <w:sz w:val="22"/>
            <w:szCs w:val="22"/>
          </w:rPr>
          <w:t>kayjmoss@msn.com</w:t>
        </w:r>
      </w:hyperlink>
    </w:p>
    <w:p w:rsidR="00035FA5" w:rsidRDefault="00035FA5">
      <w:pPr>
        <w:jc w:val="both"/>
        <w:rPr>
          <w:rFonts w:ascii="Tahoma" w:hAnsi="Tahoma" w:cs="Tahoma"/>
          <w:sz w:val="22"/>
          <w:szCs w:val="22"/>
        </w:rPr>
      </w:pPr>
      <w:r>
        <w:rPr>
          <w:rFonts w:ascii="Tahoma" w:hAnsi="Tahoma" w:cs="Tahoma"/>
          <w:sz w:val="22"/>
          <w:szCs w:val="22"/>
        </w:rPr>
        <w:tab/>
      </w:r>
      <w:r>
        <w:rPr>
          <w:rFonts w:ascii="Tahoma" w:hAnsi="Tahoma" w:cs="Tahoma"/>
          <w:sz w:val="22"/>
          <w:szCs w:val="22"/>
        </w:rPr>
        <w:tab/>
        <w:t>Christine Payne</w:t>
      </w:r>
      <w:r>
        <w:rPr>
          <w:rFonts w:ascii="Tahoma" w:hAnsi="Tahoma" w:cs="Tahoma"/>
          <w:sz w:val="22"/>
          <w:szCs w:val="22"/>
        </w:rPr>
        <w:tab/>
      </w:r>
      <w:r>
        <w:rPr>
          <w:rFonts w:ascii="Tahoma" w:hAnsi="Tahoma" w:cs="Tahoma"/>
          <w:sz w:val="22"/>
          <w:szCs w:val="22"/>
        </w:rPr>
        <w:tab/>
      </w:r>
      <w:hyperlink r:id="rId19" w:history="1">
        <w:r w:rsidRPr="00FE2DA7">
          <w:rPr>
            <w:rStyle w:val="Hyperlink"/>
            <w:rFonts w:ascii="Tahoma" w:hAnsi="Tahoma" w:cs="Tahoma"/>
            <w:sz w:val="22"/>
            <w:szCs w:val="22"/>
          </w:rPr>
          <w:t>christine_payne2020@outlook.com</w:t>
        </w:r>
      </w:hyperlink>
    </w:p>
    <w:p w:rsidR="006352CA" w:rsidRDefault="006352CA">
      <w:pPr>
        <w:jc w:val="both"/>
        <w:rPr>
          <w:rFonts w:ascii="Tahoma" w:hAnsi="Tahoma" w:cs="Tahoma"/>
          <w:sz w:val="22"/>
          <w:szCs w:val="22"/>
        </w:rPr>
      </w:pPr>
    </w:p>
    <w:p w:rsidR="006352CA" w:rsidRPr="006A196D" w:rsidRDefault="0041452C">
      <w:pPr>
        <w:jc w:val="both"/>
        <w:rPr>
          <w:rFonts w:ascii="Tahoma" w:hAnsi="Tahoma" w:cs="Tahoma"/>
          <w:sz w:val="22"/>
          <w:szCs w:val="22"/>
          <w:u w:val="single"/>
        </w:rPr>
      </w:pPr>
      <w:r>
        <w:rPr>
          <w:rFonts w:ascii="Tahoma" w:hAnsi="Tahoma" w:cs="Tahoma"/>
          <w:sz w:val="22"/>
          <w:szCs w:val="22"/>
          <w:u w:val="single"/>
        </w:rPr>
        <w:t>8</w:t>
      </w:r>
      <w:r w:rsidR="00161A26" w:rsidRPr="006A196D">
        <w:rPr>
          <w:rFonts w:ascii="Tahoma" w:hAnsi="Tahoma" w:cs="Tahoma"/>
          <w:sz w:val="22"/>
          <w:szCs w:val="22"/>
          <w:u w:val="single"/>
        </w:rPr>
        <w:t>. Elected</w:t>
      </w:r>
      <w:r w:rsidR="006352CA" w:rsidRPr="006A196D">
        <w:rPr>
          <w:rFonts w:ascii="Tahoma" w:hAnsi="Tahoma" w:cs="Tahoma"/>
          <w:sz w:val="22"/>
          <w:szCs w:val="22"/>
          <w:u w:val="single"/>
        </w:rPr>
        <w:t xml:space="preserve"> to the Standards Committee:</w:t>
      </w:r>
    </w:p>
    <w:p w:rsidR="00610479" w:rsidRDefault="00610479" w:rsidP="00035FA5">
      <w:pPr>
        <w:jc w:val="both"/>
        <w:rPr>
          <w:rStyle w:val="Hyperlink"/>
          <w:rFonts w:ascii="Tahoma" w:hAnsi="Tahoma" w:cs="Tahoma"/>
          <w:sz w:val="22"/>
          <w:szCs w:val="22"/>
        </w:rPr>
      </w:pPr>
    </w:p>
    <w:p w:rsidR="00F73115" w:rsidRDefault="00F73115" w:rsidP="0041452C">
      <w:pPr>
        <w:ind w:left="720" w:firstLine="720"/>
        <w:jc w:val="both"/>
        <w:rPr>
          <w:rStyle w:val="Hyperlink"/>
          <w:rFonts w:ascii="Tahoma" w:hAnsi="Tahoma" w:cs="Tahoma"/>
          <w:sz w:val="22"/>
          <w:szCs w:val="22"/>
        </w:rPr>
      </w:pPr>
      <w:r w:rsidRPr="00F73115">
        <w:rPr>
          <w:rStyle w:val="Hyperlink"/>
          <w:rFonts w:ascii="Tahoma" w:hAnsi="Tahoma" w:cs="Tahoma"/>
          <w:color w:val="000000" w:themeColor="text1"/>
          <w:sz w:val="22"/>
          <w:szCs w:val="22"/>
          <w:u w:val="none"/>
        </w:rPr>
        <w:t>Christine Payne</w:t>
      </w:r>
      <w:r w:rsidRPr="00F73115">
        <w:rPr>
          <w:rStyle w:val="Hyperlink"/>
          <w:rFonts w:ascii="Tahoma" w:hAnsi="Tahoma" w:cs="Tahoma"/>
          <w:color w:val="000000" w:themeColor="text1"/>
          <w:sz w:val="22"/>
          <w:szCs w:val="22"/>
          <w:u w:val="none"/>
        </w:rPr>
        <w:tab/>
      </w:r>
      <w:r w:rsidRPr="00F73115">
        <w:rPr>
          <w:rStyle w:val="Hyperlink"/>
          <w:rFonts w:ascii="Tahoma" w:hAnsi="Tahoma" w:cs="Tahoma"/>
          <w:color w:val="000000" w:themeColor="text1"/>
          <w:sz w:val="22"/>
          <w:szCs w:val="22"/>
          <w:u w:val="none"/>
        </w:rPr>
        <w:tab/>
      </w:r>
      <w:hyperlink r:id="rId20" w:history="1">
        <w:r w:rsidRPr="00F73115">
          <w:rPr>
            <w:rStyle w:val="Hyperlink"/>
            <w:rFonts w:ascii="Tahoma" w:hAnsi="Tahoma" w:cs="Tahoma"/>
            <w:sz w:val="22"/>
            <w:szCs w:val="22"/>
          </w:rPr>
          <w:t>christine_payne2020@outlook.com</w:t>
        </w:r>
      </w:hyperlink>
    </w:p>
    <w:p w:rsidR="0041452C" w:rsidRDefault="0041452C" w:rsidP="0041452C">
      <w:pPr>
        <w:ind w:left="720" w:firstLine="720"/>
        <w:jc w:val="both"/>
        <w:rPr>
          <w:rStyle w:val="Hyperlink"/>
          <w:rFonts w:ascii="Tahoma" w:hAnsi="Tahoma" w:cs="Tahoma"/>
          <w:sz w:val="22"/>
          <w:szCs w:val="22"/>
        </w:rPr>
      </w:pPr>
      <w:r>
        <w:rPr>
          <w:rStyle w:val="Hyperlink"/>
          <w:rFonts w:ascii="Tahoma" w:hAnsi="Tahoma" w:cs="Tahoma"/>
          <w:color w:val="000000" w:themeColor="text1"/>
          <w:sz w:val="22"/>
          <w:szCs w:val="22"/>
          <w:u w:val="none"/>
        </w:rPr>
        <w:t>John Castle</w:t>
      </w:r>
      <w:r>
        <w:rPr>
          <w:rStyle w:val="Hyperlink"/>
          <w:rFonts w:ascii="Tahoma" w:hAnsi="Tahoma" w:cs="Tahoma"/>
          <w:color w:val="000000" w:themeColor="text1"/>
          <w:sz w:val="22"/>
          <w:szCs w:val="22"/>
          <w:u w:val="none"/>
        </w:rPr>
        <w:tab/>
      </w:r>
      <w:r>
        <w:rPr>
          <w:rStyle w:val="Hyperlink"/>
          <w:rFonts w:ascii="Tahoma" w:hAnsi="Tahoma" w:cs="Tahoma"/>
          <w:color w:val="000000" w:themeColor="text1"/>
          <w:sz w:val="22"/>
          <w:szCs w:val="22"/>
          <w:u w:val="none"/>
        </w:rPr>
        <w:tab/>
      </w:r>
      <w:r>
        <w:rPr>
          <w:rStyle w:val="Hyperlink"/>
          <w:rFonts w:ascii="Tahoma" w:hAnsi="Tahoma" w:cs="Tahoma"/>
          <w:color w:val="000000" w:themeColor="text1"/>
          <w:sz w:val="22"/>
          <w:szCs w:val="22"/>
          <w:u w:val="none"/>
        </w:rPr>
        <w:tab/>
      </w:r>
      <w:hyperlink r:id="rId21" w:history="1">
        <w:r w:rsidRPr="005D1994">
          <w:rPr>
            <w:rStyle w:val="Hyperlink"/>
            <w:rFonts w:ascii="Tahoma" w:hAnsi="Tahoma" w:cs="Tahoma"/>
            <w:sz w:val="22"/>
            <w:szCs w:val="22"/>
          </w:rPr>
          <w:t>cllr.john.castle@hellingly-pc.gov.uk</w:t>
        </w:r>
      </w:hyperlink>
    </w:p>
    <w:p w:rsidR="00035FA5" w:rsidRDefault="00035FA5" w:rsidP="0041452C">
      <w:pPr>
        <w:ind w:left="720" w:firstLine="720"/>
        <w:jc w:val="both"/>
        <w:rPr>
          <w:rStyle w:val="Hyperlink"/>
          <w:rFonts w:ascii="Tahoma" w:hAnsi="Tahoma" w:cs="Tahoma"/>
          <w:color w:val="000000" w:themeColor="text1"/>
          <w:sz w:val="22"/>
          <w:szCs w:val="22"/>
          <w:u w:val="none"/>
        </w:rPr>
      </w:pPr>
      <w:r>
        <w:rPr>
          <w:rStyle w:val="Hyperlink"/>
          <w:rFonts w:ascii="Tahoma" w:hAnsi="Tahoma" w:cs="Tahoma"/>
          <w:color w:val="000000" w:themeColor="text1"/>
          <w:sz w:val="22"/>
          <w:szCs w:val="22"/>
          <w:u w:val="none"/>
        </w:rPr>
        <w:t>Kay Moss</w:t>
      </w:r>
      <w:r>
        <w:rPr>
          <w:rStyle w:val="Hyperlink"/>
          <w:rFonts w:ascii="Tahoma" w:hAnsi="Tahoma" w:cs="Tahoma"/>
          <w:color w:val="000000" w:themeColor="text1"/>
          <w:sz w:val="22"/>
          <w:szCs w:val="22"/>
          <w:u w:val="none"/>
        </w:rPr>
        <w:tab/>
      </w:r>
      <w:r>
        <w:rPr>
          <w:rStyle w:val="Hyperlink"/>
          <w:rFonts w:ascii="Tahoma" w:hAnsi="Tahoma" w:cs="Tahoma"/>
          <w:color w:val="000000" w:themeColor="text1"/>
          <w:sz w:val="22"/>
          <w:szCs w:val="22"/>
          <w:u w:val="none"/>
        </w:rPr>
        <w:tab/>
      </w:r>
      <w:r>
        <w:rPr>
          <w:rStyle w:val="Hyperlink"/>
          <w:rFonts w:ascii="Tahoma" w:hAnsi="Tahoma" w:cs="Tahoma"/>
          <w:color w:val="000000" w:themeColor="text1"/>
          <w:sz w:val="22"/>
          <w:szCs w:val="22"/>
          <w:u w:val="none"/>
        </w:rPr>
        <w:tab/>
      </w:r>
      <w:hyperlink r:id="rId22" w:history="1">
        <w:r w:rsidRPr="00FE2DA7">
          <w:rPr>
            <w:rStyle w:val="Hyperlink"/>
            <w:rFonts w:ascii="Tahoma" w:hAnsi="Tahoma" w:cs="Tahoma"/>
            <w:sz w:val="22"/>
            <w:szCs w:val="22"/>
          </w:rPr>
          <w:t>kayjmoss@msn.com</w:t>
        </w:r>
      </w:hyperlink>
    </w:p>
    <w:p w:rsidR="00D246CD" w:rsidRPr="003329EC" w:rsidRDefault="00D246CD" w:rsidP="00550FBC">
      <w:pPr>
        <w:jc w:val="both"/>
        <w:rPr>
          <w:rFonts w:ascii="Tahoma" w:hAnsi="Tahoma" w:cs="Tahoma"/>
          <w:sz w:val="22"/>
          <w:szCs w:val="22"/>
        </w:rPr>
      </w:pPr>
    </w:p>
    <w:p w:rsidR="003329EC" w:rsidRDefault="0041452C">
      <w:pPr>
        <w:jc w:val="both"/>
        <w:rPr>
          <w:rFonts w:ascii="Tahoma" w:hAnsi="Tahoma" w:cs="Tahoma"/>
          <w:sz w:val="22"/>
          <w:szCs w:val="22"/>
          <w:u w:val="single"/>
        </w:rPr>
      </w:pPr>
      <w:r>
        <w:rPr>
          <w:rFonts w:ascii="Tahoma" w:hAnsi="Tahoma" w:cs="Tahoma"/>
          <w:sz w:val="22"/>
          <w:szCs w:val="22"/>
          <w:u w:val="single"/>
        </w:rPr>
        <w:t>9</w:t>
      </w:r>
      <w:r w:rsidR="003329EC" w:rsidRPr="003329EC">
        <w:rPr>
          <w:rFonts w:ascii="Tahoma" w:hAnsi="Tahoma" w:cs="Tahoma"/>
          <w:sz w:val="22"/>
          <w:szCs w:val="22"/>
          <w:u w:val="single"/>
        </w:rPr>
        <w:t>. El</w:t>
      </w:r>
      <w:r w:rsidR="003329EC">
        <w:rPr>
          <w:rFonts w:ascii="Tahoma" w:hAnsi="Tahoma" w:cs="Tahoma"/>
          <w:sz w:val="22"/>
          <w:szCs w:val="22"/>
          <w:u w:val="single"/>
        </w:rPr>
        <w:t>ected to the Joint Action Group</w:t>
      </w:r>
      <w:r w:rsidR="003329EC" w:rsidRPr="003329EC">
        <w:rPr>
          <w:rFonts w:ascii="Tahoma" w:hAnsi="Tahoma" w:cs="Tahoma"/>
          <w:sz w:val="22"/>
          <w:szCs w:val="22"/>
          <w:u w:val="single"/>
        </w:rPr>
        <w:t>:</w:t>
      </w:r>
    </w:p>
    <w:p w:rsidR="003329EC" w:rsidRDefault="003329EC">
      <w:pPr>
        <w:jc w:val="both"/>
        <w:rPr>
          <w:rFonts w:ascii="Tahoma" w:hAnsi="Tahoma" w:cs="Tahoma"/>
          <w:sz w:val="22"/>
          <w:szCs w:val="22"/>
          <w:u w:val="single"/>
        </w:rPr>
      </w:pPr>
    </w:p>
    <w:p w:rsidR="003329EC" w:rsidRDefault="003329EC" w:rsidP="00035FA5">
      <w:pPr>
        <w:jc w:val="both"/>
        <w:rPr>
          <w:rFonts w:ascii="Tahoma" w:hAnsi="Tahoma" w:cs="Tahoma"/>
          <w:sz w:val="22"/>
          <w:szCs w:val="22"/>
        </w:rPr>
      </w:pPr>
      <w:r>
        <w:rPr>
          <w:rFonts w:ascii="Tahoma" w:hAnsi="Tahoma" w:cs="Tahoma"/>
          <w:sz w:val="22"/>
          <w:szCs w:val="22"/>
        </w:rPr>
        <w:tab/>
      </w:r>
      <w:r>
        <w:rPr>
          <w:rFonts w:ascii="Tahoma" w:hAnsi="Tahoma" w:cs="Tahoma"/>
          <w:sz w:val="22"/>
          <w:szCs w:val="22"/>
        </w:rPr>
        <w:tab/>
      </w:r>
      <w:r w:rsidR="00035FA5">
        <w:rPr>
          <w:rFonts w:ascii="Tahoma" w:hAnsi="Tahoma" w:cs="Tahoma"/>
          <w:sz w:val="22"/>
          <w:szCs w:val="22"/>
        </w:rPr>
        <w:t>John Castle</w:t>
      </w:r>
      <w:r w:rsidR="00035FA5">
        <w:rPr>
          <w:rFonts w:ascii="Tahoma" w:hAnsi="Tahoma" w:cs="Tahoma"/>
          <w:sz w:val="22"/>
          <w:szCs w:val="22"/>
        </w:rPr>
        <w:tab/>
      </w:r>
      <w:r w:rsidR="00035FA5">
        <w:rPr>
          <w:rFonts w:ascii="Tahoma" w:hAnsi="Tahoma" w:cs="Tahoma"/>
          <w:sz w:val="22"/>
          <w:szCs w:val="22"/>
        </w:rPr>
        <w:tab/>
      </w:r>
      <w:r w:rsidR="00035FA5">
        <w:rPr>
          <w:rFonts w:ascii="Tahoma" w:hAnsi="Tahoma" w:cs="Tahoma"/>
          <w:sz w:val="22"/>
          <w:szCs w:val="22"/>
        </w:rPr>
        <w:tab/>
      </w:r>
      <w:hyperlink r:id="rId23" w:history="1">
        <w:r w:rsidR="00035FA5" w:rsidRPr="00FE2DA7">
          <w:rPr>
            <w:rStyle w:val="Hyperlink"/>
            <w:rFonts w:ascii="Tahoma" w:hAnsi="Tahoma" w:cs="Tahoma"/>
            <w:sz w:val="22"/>
            <w:szCs w:val="22"/>
          </w:rPr>
          <w:t>cllr.john.castle@hellingly-pc.gov.uk</w:t>
        </w:r>
      </w:hyperlink>
    </w:p>
    <w:p w:rsidR="003329EC" w:rsidRDefault="003329EC">
      <w:pPr>
        <w:jc w:val="both"/>
        <w:rPr>
          <w:rFonts w:ascii="Tahoma" w:hAnsi="Tahoma" w:cs="Tahoma"/>
          <w:sz w:val="22"/>
          <w:szCs w:val="22"/>
        </w:rPr>
      </w:pPr>
    </w:p>
    <w:p w:rsidR="00F73115" w:rsidRPr="00E77E7B" w:rsidRDefault="0041452C" w:rsidP="00E77E7B">
      <w:pPr>
        <w:rPr>
          <w:rFonts w:ascii="Tahoma" w:hAnsi="Tahoma"/>
          <w:bCs/>
          <w:sz w:val="22"/>
          <w:szCs w:val="28"/>
          <w:lang w:eastAsia="en-US"/>
        </w:rPr>
      </w:pPr>
      <w:r>
        <w:rPr>
          <w:rFonts w:ascii="Tahoma" w:hAnsi="Tahoma"/>
          <w:sz w:val="22"/>
          <w:u w:val="single"/>
          <w:lang w:eastAsia="en-US"/>
        </w:rPr>
        <w:t>10</w:t>
      </w:r>
      <w:r w:rsidR="00E77E7B" w:rsidRPr="006A196D">
        <w:rPr>
          <w:rFonts w:ascii="Tahoma" w:hAnsi="Tahoma"/>
          <w:sz w:val="22"/>
          <w:u w:val="single"/>
          <w:lang w:eastAsia="en-US"/>
        </w:rPr>
        <w:t>. End of Year Accounts 31</w:t>
      </w:r>
      <w:r w:rsidR="00E61A2E">
        <w:rPr>
          <w:rFonts w:ascii="Tahoma" w:hAnsi="Tahoma"/>
          <w:sz w:val="22"/>
          <w:u w:val="single"/>
          <w:lang w:eastAsia="en-US"/>
        </w:rPr>
        <w:t xml:space="preserve"> March 202</w:t>
      </w:r>
      <w:r w:rsidR="00035FA5">
        <w:rPr>
          <w:rFonts w:ascii="Tahoma" w:hAnsi="Tahoma"/>
          <w:sz w:val="22"/>
          <w:u w:val="single"/>
          <w:lang w:eastAsia="en-US"/>
        </w:rPr>
        <w:t>6</w:t>
      </w:r>
      <w:r w:rsidR="00E77E7B" w:rsidRPr="006A196D">
        <w:rPr>
          <w:rFonts w:ascii="Tahoma" w:hAnsi="Tahoma"/>
          <w:bCs/>
          <w:sz w:val="22"/>
          <w:szCs w:val="28"/>
          <w:lang w:eastAsia="en-US"/>
        </w:rPr>
        <w:t xml:space="preserve"> </w:t>
      </w:r>
      <w:r w:rsidR="00E77E7B" w:rsidRPr="00E77E7B">
        <w:rPr>
          <w:rFonts w:ascii="Tahoma" w:hAnsi="Tahoma"/>
          <w:bCs/>
          <w:sz w:val="22"/>
          <w:szCs w:val="28"/>
          <w:lang w:eastAsia="en-US"/>
        </w:rPr>
        <w:t>– Memb</w:t>
      </w:r>
      <w:r w:rsidR="006352CA">
        <w:rPr>
          <w:rFonts w:ascii="Tahoma" w:hAnsi="Tahoma"/>
          <w:bCs/>
          <w:sz w:val="22"/>
          <w:szCs w:val="28"/>
          <w:lang w:eastAsia="en-US"/>
        </w:rPr>
        <w:t>ers</w:t>
      </w:r>
      <w:r w:rsidR="00E77E7B" w:rsidRPr="00E77E7B">
        <w:rPr>
          <w:rFonts w:ascii="Tahoma" w:hAnsi="Tahoma"/>
          <w:bCs/>
          <w:sz w:val="22"/>
          <w:szCs w:val="28"/>
          <w:lang w:eastAsia="en-US"/>
        </w:rPr>
        <w:t xml:space="preserve"> formally approved the </w:t>
      </w:r>
      <w:r w:rsidR="007C70E9">
        <w:rPr>
          <w:rFonts w:ascii="Tahoma" w:hAnsi="Tahoma"/>
          <w:bCs/>
          <w:sz w:val="22"/>
          <w:szCs w:val="28"/>
          <w:lang w:eastAsia="en-US"/>
        </w:rPr>
        <w:t xml:space="preserve">audited </w:t>
      </w:r>
      <w:r w:rsidR="00E77E7B" w:rsidRPr="00E77E7B">
        <w:rPr>
          <w:rFonts w:ascii="Tahoma" w:hAnsi="Tahoma"/>
          <w:bCs/>
          <w:sz w:val="22"/>
          <w:szCs w:val="28"/>
          <w:lang w:eastAsia="en-US"/>
        </w:rPr>
        <w:t>accounts to 31</w:t>
      </w:r>
      <w:r w:rsidR="00035FA5">
        <w:rPr>
          <w:rFonts w:ascii="Tahoma" w:hAnsi="Tahoma"/>
          <w:bCs/>
          <w:sz w:val="22"/>
          <w:szCs w:val="28"/>
          <w:lang w:eastAsia="en-US"/>
        </w:rPr>
        <w:t xml:space="preserve"> March 2026</w:t>
      </w:r>
      <w:r w:rsidR="003329EC">
        <w:rPr>
          <w:rFonts w:ascii="Tahoma" w:hAnsi="Tahoma"/>
          <w:bCs/>
          <w:sz w:val="22"/>
          <w:szCs w:val="28"/>
          <w:lang w:eastAsia="en-US"/>
        </w:rPr>
        <w:t>.</w:t>
      </w:r>
    </w:p>
    <w:p w:rsidR="00E77E7B" w:rsidRPr="00E77E7B" w:rsidRDefault="00E77E7B" w:rsidP="00E77E7B">
      <w:pPr>
        <w:rPr>
          <w:rFonts w:ascii="Tahoma" w:hAnsi="Tahoma"/>
          <w:bCs/>
          <w:sz w:val="22"/>
          <w:szCs w:val="28"/>
          <w:lang w:eastAsia="en-US"/>
        </w:rPr>
      </w:pPr>
    </w:p>
    <w:p w:rsidR="00E77E7B" w:rsidRPr="00E77E7B" w:rsidRDefault="0041452C" w:rsidP="00E77E7B">
      <w:pPr>
        <w:rPr>
          <w:rFonts w:ascii="Tahoma" w:hAnsi="Tahoma"/>
          <w:bCs/>
          <w:sz w:val="22"/>
          <w:szCs w:val="28"/>
          <w:lang w:eastAsia="en-US"/>
        </w:rPr>
      </w:pPr>
      <w:r>
        <w:rPr>
          <w:rFonts w:ascii="Tahoma" w:hAnsi="Tahoma"/>
          <w:bCs/>
          <w:sz w:val="22"/>
          <w:szCs w:val="28"/>
          <w:u w:val="single"/>
          <w:lang w:eastAsia="en-US"/>
        </w:rPr>
        <w:t>11</w:t>
      </w:r>
      <w:r w:rsidR="00E77E7B" w:rsidRPr="006A196D">
        <w:rPr>
          <w:rFonts w:ascii="Tahoma" w:hAnsi="Tahoma"/>
          <w:bCs/>
          <w:sz w:val="22"/>
          <w:szCs w:val="28"/>
          <w:u w:val="single"/>
          <w:lang w:eastAsia="en-US"/>
        </w:rPr>
        <w:t>. Appointment of the Honorary Secretary/Treasurer</w:t>
      </w:r>
      <w:r w:rsidR="006A196D">
        <w:rPr>
          <w:rFonts w:ascii="Tahoma" w:hAnsi="Tahoma"/>
          <w:bCs/>
          <w:sz w:val="22"/>
          <w:szCs w:val="28"/>
          <w:lang w:eastAsia="en-US"/>
        </w:rPr>
        <w:t>:</w:t>
      </w:r>
      <w:r w:rsidR="00E77E7B" w:rsidRPr="00E77E7B">
        <w:rPr>
          <w:rFonts w:ascii="Tahoma" w:hAnsi="Tahoma"/>
          <w:bCs/>
          <w:sz w:val="22"/>
          <w:szCs w:val="28"/>
          <w:lang w:eastAsia="en-US"/>
        </w:rPr>
        <w:t xml:space="preserve"> – Councillors resolved that Alison Stevens continues in her role as Honorary Secretary a</w:t>
      </w:r>
      <w:r w:rsidR="00646518">
        <w:rPr>
          <w:rFonts w:ascii="Tahoma" w:hAnsi="Tahoma"/>
          <w:bCs/>
          <w:sz w:val="22"/>
          <w:szCs w:val="28"/>
          <w:lang w:eastAsia="en-US"/>
        </w:rPr>
        <w:t>nd Treasurer to the Association for the forthcoming year.</w:t>
      </w:r>
    </w:p>
    <w:p w:rsidR="00E77E7B" w:rsidRPr="00E77E7B" w:rsidRDefault="00E77E7B" w:rsidP="00E77E7B">
      <w:pPr>
        <w:rPr>
          <w:rFonts w:ascii="Tahoma" w:hAnsi="Tahoma"/>
          <w:bCs/>
          <w:sz w:val="22"/>
          <w:szCs w:val="28"/>
          <w:lang w:eastAsia="en-US"/>
        </w:rPr>
      </w:pPr>
    </w:p>
    <w:p w:rsidR="00CD278A" w:rsidRDefault="0041452C" w:rsidP="00A13941">
      <w:pPr>
        <w:rPr>
          <w:rFonts w:ascii="Tahoma" w:hAnsi="Tahoma"/>
          <w:bCs/>
          <w:sz w:val="22"/>
          <w:szCs w:val="28"/>
          <w:lang w:eastAsia="en-US"/>
        </w:rPr>
      </w:pPr>
      <w:r>
        <w:rPr>
          <w:rFonts w:ascii="Tahoma" w:hAnsi="Tahoma"/>
          <w:bCs/>
          <w:sz w:val="22"/>
          <w:szCs w:val="28"/>
          <w:u w:val="single"/>
          <w:lang w:eastAsia="en-US"/>
        </w:rPr>
        <w:t>12</w:t>
      </w:r>
      <w:r w:rsidR="00E77E7B" w:rsidRPr="006A196D">
        <w:rPr>
          <w:rFonts w:ascii="Tahoma" w:hAnsi="Tahoma"/>
          <w:bCs/>
          <w:sz w:val="22"/>
          <w:szCs w:val="28"/>
          <w:u w:val="single"/>
          <w:lang w:eastAsia="en-US"/>
        </w:rPr>
        <w:t xml:space="preserve">. Appointment of </w:t>
      </w:r>
      <w:r w:rsidR="00631115">
        <w:rPr>
          <w:rFonts w:ascii="Tahoma" w:hAnsi="Tahoma"/>
          <w:bCs/>
          <w:sz w:val="22"/>
          <w:szCs w:val="28"/>
          <w:u w:val="single"/>
          <w:lang w:eastAsia="en-US"/>
        </w:rPr>
        <w:t xml:space="preserve">the </w:t>
      </w:r>
      <w:r w:rsidR="008601DE" w:rsidRPr="006A196D">
        <w:rPr>
          <w:rFonts w:ascii="Tahoma" w:hAnsi="Tahoma"/>
          <w:bCs/>
          <w:sz w:val="22"/>
          <w:szCs w:val="28"/>
          <w:u w:val="single"/>
          <w:lang w:eastAsia="en-US"/>
        </w:rPr>
        <w:t>Auditor</w:t>
      </w:r>
      <w:r w:rsidR="006A196D">
        <w:rPr>
          <w:rFonts w:ascii="Tahoma" w:hAnsi="Tahoma"/>
          <w:bCs/>
          <w:sz w:val="22"/>
          <w:szCs w:val="28"/>
          <w:lang w:eastAsia="en-US"/>
        </w:rPr>
        <w:t>:</w:t>
      </w:r>
      <w:r w:rsidR="00E61A2E">
        <w:rPr>
          <w:rFonts w:ascii="Tahoma" w:hAnsi="Tahoma"/>
          <w:bCs/>
          <w:sz w:val="22"/>
          <w:szCs w:val="28"/>
          <w:lang w:eastAsia="en-US"/>
        </w:rPr>
        <w:t xml:space="preserve"> – </w:t>
      </w:r>
      <w:r w:rsidR="00631115">
        <w:rPr>
          <w:rFonts w:ascii="Tahoma" w:hAnsi="Tahoma"/>
          <w:bCs/>
          <w:sz w:val="22"/>
          <w:szCs w:val="28"/>
          <w:lang w:eastAsia="en-US"/>
        </w:rPr>
        <w:t>Councillors approved the appointment of Peter Frost as th</w:t>
      </w:r>
      <w:r w:rsidR="00BB3051">
        <w:rPr>
          <w:rFonts w:ascii="Tahoma" w:hAnsi="Tahoma"/>
          <w:bCs/>
          <w:sz w:val="22"/>
          <w:szCs w:val="28"/>
          <w:lang w:eastAsia="en-US"/>
        </w:rPr>
        <w:t>e Association’s Audito</w:t>
      </w:r>
      <w:r w:rsidR="00035FA5">
        <w:rPr>
          <w:rFonts w:ascii="Tahoma" w:hAnsi="Tahoma"/>
          <w:bCs/>
          <w:sz w:val="22"/>
          <w:szCs w:val="28"/>
          <w:lang w:eastAsia="en-US"/>
        </w:rPr>
        <w:t>r for 2026-2027</w:t>
      </w:r>
      <w:r w:rsidR="00631115">
        <w:rPr>
          <w:rFonts w:ascii="Tahoma" w:hAnsi="Tahoma"/>
          <w:bCs/>
          <w:sz w:val="22"/>
          <w:szCs w:val="28"/>
          <w:lang w:eastAsia="en-US"/>
        </w:rPr>
        <w:t>.</w:t>
      </w:r>
    </w:p>
    <w:p w:rsidR="0058606C" w:rsidRDefault="0058606C" w:rsidP="00A13941">
      <w:pPr>
        <w:rPr>
          <w:rFonts w:ascii="Tahoma" w:hAnsi="Tahoma"/>
          <w:bCs/>
          <w:sz w:val="22"/>
          <w:szCs w:val="28"/>
          <w:lang w:eastAsia="en-US"/>
        </w:rPr>
      </w:pPr>
    </w:p>
    <w:p w:rsidR="000870F6" w:rsidRPr="0090396C" w:rsidRDefault="00763649" w:rsidP="000870F6">
      <w:pPr>
        <w:rPr>
          <w:rFonts w:ascii="Tahoma" w:hAnsi="Tahoma"/>
          <w:bCs/>
          <w:sz w:val="22"/>
          <w:szCs w:val="28"/>
          <w:u w:val="single"/>
          <w:lang w:eastAsia="en-US"/>
        </w:rPr>
      </w:pPr>
      <w:r>
        <w:rPr>
          <w:rFonts w:ascii="Tahoma" w:hAnsi="Tahoma"/>
          <w:bCs/>
          <w:sz w:val="22"/>
          <w:szCs w:val="28"/>
          <w:u w:val="single"/>
          <w:lang w:eastAsia="en-US"/>
        </w:rPr>
        <w:t>13</w:t>
      </w:r>
      <w:r w:rsidR="0058606C">
        <w:rPr>
          <w:rFonts w:ascii="Tahoma" w:hAnsi="Tahoma"/>
          <w:bCs/>
          <w:sz w:val="22"/>
          <w:szCs w:val="28"/>
          <w:u w:val="single"/>
          <w:lang w:eastAsia="en-US"/>
        </w:rPr>
        <w:t>.</w:t>
      </w:r>
      <w:r w:rsidR="0058606C" w:rsidRPr="0058606C">
        <w:rPr>
          <w:rFonts w:ascii="Tahoma" w:hAnsi="Tahoma"/>
          <w:bCs/>
          <w:sz w:val="22"/>
          <w:szCs w:val="28"/>
          <w:u w:val="single"/>
          <w:lang w:eastAsia="en-US"/>
        </w:rPr>
        <w:t xml:space="preserve"> Adoption of the Standing Orders and Constitution</w:t>
      </w:r>
      <w:r w:rsidR="0090396C" w:rsidRPr="0090396C">
        <w:rPr>
          <w:rFonts w:ascii="Tahoma" w:hAnsi="Tahoma"/>
          <w:bCs/>
          <w:sz w:val="22"/>
          <w:szCs w:val="28"/>
          <w:lang w:eastAsia="en-US"/>
        </w:rPr>
        <w:t xml:space="preserve"> - </w:t>
      </w:r>
      <w:r w:rsidR="000870F6" w:rsidRPr="000870F6">
        <w:rPr>
          <w:rFonts w:ascii="Tahoma" w:hAnsi="Tahoma"/>
          <w:bCs/>
          <w:sz w:val="22"/>
          <w:szCs w:val="28"/>
          <w:lang w:val="en-US" w:eastAsia="en-US"/>
        </w:rPr>
        <w:t>A pro</w:t>
      </w:r>
      <w:r w:rsidR="0090396C">
        <w:rPr>
          <w:rFonts w:ascii="Tahoma" w:hAnsi="Tahoma"/>
          <w:bCs/>
          <w:sz w:val="22"/>
          <w:szCs w:val="28"/>
          <w:lang w:val="en-US" w:eastAsia="en-US"/>
        </w:rPr>
        <w:t>posal was tabled to change the terminology in the Constitution and S</w:t>
      </w:r>
      <w:r w:rsidR="000870F6" w:rsidRPr="000870F6">
        <w:rPr>
          <w:rFonts w:ascii="Tahoma" w:hAnsi="Tahoma"/>
          <w:bCs/>
          <w:sz w:val="22"/>
          <w:szCs w:val="28"/>
          <w:lang w:val="en-US" w:eastAsia="en-US"/>
        </w:rPr>
        <w:t xml:space="preserve">tanding </w:t>
      </w:r>
      <w:r w:rsidR="0090396C">
        <w:rPr>
          <w:rFonts w:ascii="Tahoma" w:hAnsi="Tahoma"/>
          <w:bCs/>
          <w:sz w:val="22"/>
          <w:szCs w:val="28"/>
          <w:lang w:val="en-US" w:eastAsia="en-US"/>
        </w:rPr>
        <w:t>Orders from “Chairman” and “</w:t>
      </w:r>
      <w:proofErr w:type="spellStart"/>
      <w:r w:rsidR="0090396C">
        <w:rPr>
          <w:rFonts w:ascii="Tahoma" w:hAnsi="Tahoma"/>
          <w:bCs/>
          <w:sz w:val="22"/>
          <w:szCs w:val="28"/>
          <w:lang w:val="en-US" w:eastAsia="en-US"/>
        </w:rPr>
        <w:t>Cice</w:t>
      </w:r>
      <w:proofErr w:type="spellEnd"/>
      <w:r w:rsidR="0090396C">
        <w:rPr>
          <w:rFonts w:ascii="Tahoma" w:hAnsi="Tahoma"/>
          <w:bCs/>
          <w:sz w:val="22"/>
          <w:szCs w:val="28"/>
          <w:lang w:val="en-US" w:eastAsia="en-US"/>
        </w:rPr>
        <w:t xml:space="preserve"> chairman” to “Chair” and “Vice C</w:t>
      </w:r>
      <w:r w:rsidR="000870F6" w:rsidRPr="000870F6">
        <w:rPr>
          <w:rFonts w:ascii="Tahoma" w:hAnsi="Tahoma"/>
          <w:bCs/>
          <w:sz w:val="22"/>
          <w:szCs w:val="28"/>
          <w:lang w:val="en-US" w:eastAsia="en-US"/>
        </w:rPr>
        <w:t>hair.” Although formal amendment rules typically require advance notice, members agreed to consider and vote given the minor, inclusive nature of the change and the common practice already refl</w:t>
      </w:r>
      <w:r w:rsidR="0090396C">
        <w:rPr>
          <w:rFonts w:ascii="Tahoma" w:hAnsi="Tahoma"/>
          <w:bCs/>
          <w:sz w:val="22"/>
          <w:szCs w:val="28"/>
          <w:lang w:val="en-US" w:eastAsia="en-US"/>
        </w:rPr>
        <w:t>ected in recent minutes using “Chair” and “Deputy C</w:t>
      </w:r>
      <w:r w:rsidR="000870F6" w:rsidRPr="000870F6">
        <w:rPr>
          <w:rFonts w:ascii="Tahoma" w:hAnsi="Tahoma"/>
          <w:bCs/>
          <w:sz w:val="22"/>
          <w:szCs w:val="28"/>
          <w:lang w:val="en-US" w:eastAsia="en-US"/>
        </w:rPr>
        <w:t>hair.”</w:t>
      </w:r>
    </w:p>
    <w:p w:rsidR="000870F6" w:rsidRPr="000870F6" w:rsidRDefault="000870F6" w:rsidP="000870F6">
      <w:pPr>
        <w:rPr>
          <w:rFonts w:ascii="Tahoma" w:hAnsi="Tahoma"/>
          <w:bCs/>
          <w:sz w:val="22"/>
          <w:szCs w:val="28"/>
          <w:lang w:val="en-US" w:eastAsia="en-US"/>
        </w:rPr>
      </w:pPr>
    </w:p>
    <w:p w:rsidR="000870F6" w:rsidRDefault="000870F6" w:rsidP="000870F6">
      <w:pPr>
        <w:rPr>
          <w:rFonts w:ascii="Tahoma" w:hAnsi="Tahoma"/>
          <w:bCs/>
          <w:sz w:val="22"/>
          <w:szCs w:val="28"/>
          <w:lang w:val="en-US" w:eastAsia="en-US"/>
        </w:rPr>
      </w:pPr>
      <w:r w:rsidRPr="000870F6">
        <w:rPr>
          <w:rFonts w:ascii="Tahoma" w:hAnsi="Tahoma"/>
          <w:bCs/>
          <w:sz w:val="22"/>
          <w:szCs w:val="28"/>
          <w:lang w:val="en-US" w:eastAsia="en-US"/>
        </w:rPr>
        <w:t>Debate acknowledged that the Local G</w:t>
      </w:r>
      <w:r w:rsidR="0090396C">
        <w:rPr>
          <w:rFonts w:ascii="Tahoma" w:hAnsi="Tahoma"/>
          <w:bCs/>
          <w:sz w:val="22"/>
          <w:szCs w:val="28"/>
          <w:lang w:val="en-US" w:eastAsia="en-US"/>
        </w:rPr>
        <w:t>overnment Act 1972 still uses “C</w:t>
      </w:r>
      <w:r w:rsidRPr="000870F6">
        <w:rPr>
          <w:rFonts w:ascii="Tahoma" w:hAnsi="Tahoma"/>
          <w:bCs/>
          <w:sz w:val="22"/>
          <w:szCs w:val="28"/>
          <w:lang w:val="en-US" w:eastAsia="en-US"/>
        </w:rPr>
        <w:t>hairman,” which could invite technical challenge. However, members considered the broader national convention and inclusivity imperative;</w:t>
      </w:r>
      <w:r w:rsidR="0090396C">
        <w:rPr>
          <w:rFonts w:ascii="Tahoma" w:hAnsi="Tahoma"/>
          <w:bCs/>
          <w:sz w:val="22"/>
          <w:szCs w:val="28"/>
          <w:lang w:val="en-US" w:eastAsia="en-US"/>
        </w:rPr>
        <w:t xml:space="preserve"> several councils already use “Chair” and “Vice C</w:t>
      </w:r>
      <w:r w:rsidR="00A24025">
        <w:rPr>
          <w:rFonts w:ascii="Tahoma" w:hAnsi="Tahoma"/>
          <w:bCs/>
          <w:sz w:val="22"/>
          <w:szCs w:val="28"/>
          <w:lang w:val="en-US" w:eastAsia="en-US"/>
        </w:rPr>
        <w:t xml:space="preserve">hair.” By a near‑unanimous vote, </w:t>
      </w:r>
      <w:r w:rsidRPr="000870F6">
        <w:rPr>
          <w:rFonts w:ascii="Tahoma" w:hAnsi="Tahoma"/>
          <w:bCs/>
          <w:sz w:val="22"/>
          <w:szCs w:val="28"/>
          <w:lang w:val="en-US" w:eastAsia="en-US"/>
        </w:rPr>
        <w:t>after first agreeing to proce</w:t>
      </w:r>
      <w:r w:rsidR="00A24025">
        <w:rPr>
          <w:rFonts w:ascii="Tahoma" w:hAnsi="Tahoma"/>
          <w:bCs/>
          <w:sz w:val="22"/>
          <w:szCs w:val="28"/>
          <w:lang w:val="en-US" w:eastAsia="en-US"/>
        </w:rPr>
        <w:t>ed despite procedural deadlines, the change was carried: the A</w:t>
      </w:r>
      <w:r w:rsidR="0090396C">
        <w:rPr>
          <w:rFonts w:ascii="Tahoma" w:hAnsi="Tahoma"/>
          <w:bCs/>
          <w:sz w:val="22"/>
          <w:szCs w:val="28"/>
          <w:lang w:val="en-US" w:eastAsia="en-US"/>
        </w:rPr>
        <w:t>ssociation will hereafter use “Chair” and “Vice C</w:t>
      </w:r>
      <w:r w:rsidRPr="000870F6">
        <w:rPr>
          <w:rFonts w:ascii="Tahoma" w:hAnsi="Tahoma"/>
          <w:bCs/>
          <w:sz w:val="22"/>
          <w:szCs w:val="28"/>
          <w:lang w:val="en-US" w:eastAsia="en-US"/>
        </w:rPr>
        <w:t>hair” in its</w:t>
      </w:r>
      <w:r w:rsidR="0090396C">
        <w:rPr>
          <w:rFonts w:ascii="Tahoma" w:hAnsi="Tahoma"/>
          <w:bCs/>
          <w:sz w:val="22"/>
          <w:szCs w:val="28"/>
          <w:lang w:val="en-US" w:eastAsia="en-US"/>
        </w:rPr>
        <w:t xml:space="preserve"> Constitution and Standing O</w:t>
      </w:r>
      <w:r w:rsidRPr="000870F6">
        <w:rPr>
          <w:rFonts w:ascii="Tahoma" w:hAnsi="Tahoma"/>
          <w:bCs/>
          <w:sz w:val="22"/>
          <w:szCs w:val="28"/>
          <w:lang w:val="en-US" w:eastAsia="en-US"/>
        </w:rPr>
        <w:t>rders.</w:t>
      </w:r>
    </w:p>
    <w:p w:rsidR="000870F6" w:rsidRPr="000870F6" w:rsidRDefault="000870F6" w:rsidP="000870F6">
      <w:pPr>
        <w:rPr>
          <w:rFonts w:ascii="Tahoma" w:hAnsi="Tahoma"/>
          <w:bCs/>
          <w:sz w:val="22"/>
          <w:szCs w:val="28"/>
          <w:lang w:val="en-US" w:eastAsia="en-US"/>
        </w:rPr>
      </w:pPr>
    </w:p>
    <w:p w:rsidR="0093011F" w:rsidRDefault="000870F6" w:rsidP="00A13941">
      <w:pPr>
        <w:rPr>
          <w:rFonts w:ascii="Tahoma" w:hAnsi="Tahoma"/>
          <w:bCs/>
          <w:sz w:val="22"/>
          <w:szCs w:val="28"/>
          <w:lang w:eastAsia="en-US"/>
        </w:rPr>
      </w:pPr>
      <w:r>
        <w:rPr>
          <w:rFonts w:ascii="Tahoma" w:hAnsi="Tahoma"/>
          <w:bCs/>
          <w:sz w:val="22"/>
          <w:szCs w:val="28"/>
          <w:lang w:eastAsia="en-US"/>
        </w:rPr>
        <w:t>The Stan</w:t>
      </w:r>
      <w:r w:rsidR="00A24025">
        <w:rPr>
          <w:rFonts w:ascii="Tahoma" w:hAnsi="Tahoma"/>
          <w:bCs/>
          <w:sz w:val="22"/>
          <w:szCs w:val="28"/>
          <w:lang w:eastAsia="en-US"/>
        </w:rPr>
        <w:t>ding Orders and Constitution were then</w:t>
      </w:r>
      <w:r>
        <w:rPr>
          <w:rFonts w:ascii="Tahoma" w:hAnsi="Tahoma"/>
          <w:bCs/>
          <w:sz w:val="22"/>
          <w:szCs w:val="28"/>
          <w:lang w:eastAsia="en-US"/>
        </w:rPr>
        <w:t xml:space="preserve"> accepted</w:t>
      </w:r>
      <w:r w:rsidR="00A24025">
        <w:rPr>
          <w:rFonts w:ascii="Tahoma" w:hAnsi="Tahoma"/>
          <w:bCs/>
          <w:sz w:val="22"/>
          <w:szCs w:val="28"/>
          <w:lang w:eastAsia="en-US"/>
        </w:rPr>
        <w:t>,</w:t>
      </w:r>
      <w:r>
        <w:rPr>
          <w:rFonts w:ascii="Tahoma" w:hAnsi="Tahoma"/>
          <w:bCs/>
          <w:sz w:val="22"/>
          <w:szCs w:val="28"/>
          <w:lang w:eastAsia="en-US"/>
        </w:rPr>
        <w:t xml:space="preserve"> subject to those changes</w:t>
      </w:r>
      <w:r w:rsidR="00A24025">
        <w:rPr>
          <w:rFonts w:ascii="Tahoma" w:hAnsi="Tahoma"/>
          <w:bCs/>
          <w:sz w:val="22"/>
          <w:szCs w:val="28"/>
          <w:lang w:eastAsia="en-US"/>
        </w:rPr>
        <w:t xml:space="preserve"> being made.</w:t>
      </w:r>
    </w:p>
    <w:p w:rsidR="0090396C" w:rsidRDefault="0090396C" w:rsidP="00A13941">
      <w:pPr>
        <w:rPr>
          <w:rFonts w:ascii="Tahoma" w:hAnsi="Tahoma"/>
          <w:bCs/>
          <w:sz w:val="22"/>
          <w:szCs w:val="28"/>
          <w:lang w:eastAsia="en-US"/>
        </w:rPr>
      </w:pPr>
    </w:p>
    <w:p w:rsidR="0090396C" w:rsidRDefault="0090396C" w:rsidP="00A13941">
      <w:pPr>
        <w:rPr>
          <w:rFonts w:ascii="Tahoma" w:hAnsi="Tahoma"/>
          <w:bCs/>
          <w:sz w:val="22"/>
          <w:szCs w:val="28"/>
          <w:lang w:eastAsia="en-US"/>
        </w:rPr>
      </w:pPr>
    </w:p>
    <w:p w:rsidR="000870F6" w:rsidRPr="0090396C" w:rsidRDefault="00763649" w:rsidP="000870F6">
      <w:pPr>
        <w:rPr>
          <w:rFonts w:ascii="Tahoma" w:hAnsi="Tahoma"/>
          <w:bCs/>
          <w:iCs/>
          <w:sz w:val="22"/>
          <w:szCs w:val="28"/>
          <w:u w:val="single"/>
          <w:lang w:eastAsia="en-US"/>
        </w:rPr>
      </w:pPr>
      <w:r>
        <w:rPr>
          <w:rFonts w:ascii="Tahoma" w:hAnsi="Tahoma"/>
          <w:bCs/>
          <w:sz w:val="22"/>
          <w:szCs w:val="28"/>
          <w:u w:val="single"/>
          <w:lang w:eastAsia="en-US"/>
        </w:rPr>
        <w:lastRenderedPageBreak/>
        <w:t>14</w:t>
      </w:r>
      <w:r w:rsidR="00E77E7B" w:rsidRPr="004D66CA">
        <w:rPr>
          <w:rFonts w:ascii="Tahoma" w:hAnsi="Tahoma"/>
          <w:bCs/>
          <w:sz w:val="22"/>
          <w:szCs w:val="28"/>
          <w:u w:val="single"/>
          <w:lang w:eastAsia="en-US"/>
        </w:rPr>
        <w:t xml:space="preserve">.  Wealden Updates – </w:t>
      </w:r>
      <w:r w:rsidR="00C33D9F" w:rsidRPr="004D66CA">
        <w:rPr>
          <w:rFonts w:ascii="Tahoma" w:hAnsi="Tahoma"/>
          <w:bCs/>
          <w:sz w:val="22"/>
          <w:szCs w:val="28"/>
          <w:u w:val="single"/>
          <w:lang w:eastAsia="en-US"/>
        </w:rPr>
        <w:t xml:space="preserve">Wealden District Council provided </w:t>
      </w:r>
      <w:r w:rsidR="001720B6">
        <w:rPr>
          <w:rFonts w:ascii="Tahoma" w:hAnsi="Tahoma"/>
          <w:bCs/>
          <w:iCs/>
          <w:sz w:val="22"/>
          <w:szCs w:val="28"/>
          <w:u w:val="single"/>
          <w:lang w:eastAsia="en-US"/>
        </w:rPr>
        <w:t>the following updates</w:t>
      </w:r>
      <w:r w:rsidR="0090396C" w:rsidRPr="0090396C">
        <w:rPr>
          <w:rFonts w:ascii="Tahoma" w:hAnsi="Tahoma"/>
          <w:bCs/>
          <w:iCs/>
          <w:sz w:val="22"/>
          <w:szCs w:val="28"/>
          <w:lang w:eastAsia="en-US"/>
        </w:rPr>
        <w:t xml:space="preserve"> - </w:t>
      </w:r>
      <w:r w:rsidR="000870F6">
        <w:rPr>
          <w:rFonts w:ascii="Tahoma" w:hAnsi="Tahoma"/>
          <w:bCs/>
          <w:iCs/>
          <w:sz w:val="22"/>
          <w:szCs w:val="28"/>
          <w:lang w:eastAsia="en-US"/>
        </w:rPr>
        <w:t>Senior Wealden O</w:t>
      </w:r>
      <w:r w:rsidR="000870F6" w:rsidRPr="000870F6">
        <w:rPr>
          <w:rFonts w:ascii="Tahoma" w:hAnsi="Tahoma"/>
          <w:bCs/>
          <w:iCs/>
          <w:sz w:val="22"/>
          <w:szCs w:val="28"/>
          <w:lang w:eastAsia="en-US"/>
        </w:rPr>
        <w:t>fficers</w:t>
      </w:r>
      <w:r w:rsidR="000870F6">
        <w:rPr>
          <w:rFonts w:ascii="Tahoma" w:hAnsi="Tahoma"/>
          <w:bCs/>
          <w:iCs/>
          <w:sz w:val="22"/>
          <w:szCs w:val="28"/>
          <w:lang w:eastAsia="en-US"/>
        </w:rPr>
        <w:t xml:space="preserve"> and the Deputy Leader</w:t>
      </w:r>
      <w:r w:rsidR="000870F6" w:rsidRPr="000870F6">
        <w:rPr>
          <w:rFonts w:ascii="Tahoma" w:hAnsi="Tahoma"/>
          <w:bCs/>
          <w:iCs/>
          <w:sz w:val="22"/>
          <w:szCs w:val="28"/>
          <w:lang w:eastAsia="en-US"/>
        </w:rPr>
        <w:t xml:space="preserve"> briefed the meeting on finance, services, and key projects. The council reported a small surplus in both the general fund and housing revenue accounts for</w:t>
      </w:r>
      <w:r w:rsidR="000870F6">
        <w:rPr>
          <w:rFonts w:ascii="Tahoma" w:hAnsi="Tahoma"/>
          <w:bCs/>
          <w:iCs/>
          <w:sz w:val="22"/>
          <w:szCs w:val="28"/>
          <w:lang w:eastAsia="en-US"/>
        </w:rPr>
        <w:t xml:space="preserve"> the year to 31 March which has </w:t>
      </w:r>
      <w:r w:rsidR="00A24025">
        <w:rPr>
          <w:rFonts w:ascii="Tahoma" w:hAnsi="Tahoma"/>
          <w:bCs/>
          <w:iCs/>
          <w:sz w:val="22"/>
          <w:szCs w:val="28"/>
          <w:lang w:eastAsia="en-US"/>
        </w:rPr>
        <w:t xml:space="preserve">now </w:t>
      </w:r>
      <w:r w:rsidR="000870F6">
        <w:rPr>
          <w:rFonts w:ascii="Tahoma" w:hAnsi="Tahoma"/>
          <w:bCs/>
          <w:iCs/>
          <w:sz w:val="22"/>
          <w:szCs w:val="28"/>
          <w:lang w:eastAsia="en-US"/>
        </w:rPr>
        <w:t xml:space="preserve">been </w:t>
      </w:r>
      <w:r w:rsidR="00A24025">
        <w:rPr>
          <w:rFonts w:ascii="Tahoma" w:hAnsi="Tahoma"/>
          <w:bCs/>
          <w:iCs/>
          <w:sz w:val="22"/>
          <w:szCs w:val="28"/>
          <w:lang w:eastAsia="en-US"/>
        </w:rPr>
        <w:t>placed into earmarked reserves</w:t>
      </w:r>
      <w:r w:rsidR="000870F6" w:rsidRPr="000870F6">
        <w:rPr>
          <w:rFonts w:ascii="Tahoma" w:hAnsi="Tahoma"/>
          <w:bCs/>
          <w:iCs/>
          <w:sz w:val="22"/>
          <w:szCs w:val="28"/>
          <w:lang w:eastAsia="en-US"/>
        </w:rPr>
        <w:t xml:space="preserve">. </w:t>
      </w:r>
    </w:p>
    <w:p w:rsid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Core services are stable: missed bin rates r</w:t>
      </w:r>
      <w:r w:rsidR="00A24025">
        <w:rPr>
          <w:rFonts w:ascii="Tahoma" w:hAnsi="Tahoma"/>
          <w:bCs/>
          <w:iCs/>
          <w:sz w:val="22"/>
          <w:szCs w:val="28"/>
          <w:lang w:eastAsia="en-US"/>
        </w:rPr>
        <w:t xml:space="preserve">emain very low for </w:t>
      </w:r>
      <w:r w:rsidRPr="000870F6">
        <w:rPr>
          <w:rFonts w:ascii="Tahoma" w:hAnsi="Tahoma"/>
          <w:bCs/>
          <w:iCs/>
          <w:sz w:val="22"/>
          <w:szCs w:val="28"/>
          <w:lang w:eastAsia="en-US"/>
        </w:rPr>
        <w:t>collections serving roughly 70,000 households. Homelessness prevention succeeded in around 200 cases over the last year, though it continues to require attention.</w:t>
      </w:r>
    </w:p>
    <w:p w:rsidR="000870F6" w:rsidRP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 xml:space="preserve">The Local Plan is advancing to a full council decision in September on the final draft. Members were advised that the next stage (Regulation 19) is not a conventional consultation; it presents the council’s proposed plan for examination against legal/national soundness tests. Comments </w:t>
      </w:r>
      <w:r w:rsidR="00A24025">
        <w:rPr>
          <w:rFonts w:ascii="Tahoma" w:hAnsi="Tahoma"/>
          <w:bCs/>
          <w:iCs/>
          <w:sz w:val="22"/>
          <w:szCs w:val="28"/>
          <w:lang w:eastAsia="en-US"/>
        </w:rPr>
        <w:t xml:space="preserve">go to the Planning Inspector, </w:t>
      </w:r>
      <w:r w:rsidRPr="000870F6">
        <w:rPr>
          <w:rFonts w:ascii="Tahoma" w:hAnsi="Tahoma"/>
          <w:bCs/>
          <w:iCs/>
          <w:sz w:val="22"/>
          <w:szCs w:val="28"/>
          <w:lang w:eastAsia="en-US"/>
        </w:rPr>
        <w:t>and councils shou</w:t>
      </w:r>
      <w:r>
        <w:rPr>
          <w:rFonts w:ascii="Tahoma" w:hAnsi="Tahoma"/>
          <w:bCs/>
          <w:iCs/>
          <w:sz w:val="22"/>
          <w:szCs w:val="28"/>
          <w:lang w:eastAsia="en-US"/>
        </w:rPr>
        <w:t xml:space="preserve">ld prepare by convening </w:t>
      </w:r>
      <w:r w:rsidR="00A24025">
        <w:rPr>
          <w:rFonts w:ascii="Tahoma" w:hAnsi="Tahoma"/>
          <w:bCs/>
          <w:iCs/>
          <w:sz w:val="22"/>
          <w:szCs w:val="28"/>
          <w:lang w:eastAsia="en-US"/>
        </w:rPr>
        <w:t xml:space="preserve">meetings during the </w:t>
      </w:r>
      <w:r w:rsidRPr="000870F6">
        <w:rPr>
          <w:rFonts w:ascii="Tahoma" w:hAnsi="Tahoma"/>
          <w:bCs/>
          <w:iCs/>
          <w:sz w:val="22"/>
          <w:szCs w:val="28"/>
          <w:lang w:eastAsia="en-US"/>
        </w:rPr>
        <w:t>September/October window.</w:t>
      </w:r>
    </w:p>
    <w:p w:rsidR="000870F6" w:rsidRP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 xml:space="preserve">Major projects progress includes </w:t>
      </w:r>
      <w:r>
        <w:rPr>
          <w:rFonts w:ascii="Tahoma" w:hAnsi="Tahoma"/>
          <w:bCs/>
          <w:iCs/>
          <w:sz w:val="22"/>
          <w:szCs w:val="28"/>
          <w:lang w:eastAsia="en-US"/>
        </w:rPr>
        <w:t xml:space="preserve">the </w:t>
      </w:r>
      <w:proofErr w:type="spellStart"/>
      <w:r>
        <w:rPr>
          <w:rFonts w:ascii="Tahoma" w:hAnsi="Tahoma"/>
          <w:bCs/>
          <w:iCs/>
          <w:sz w:val="22"/>
          <w:szCs w:val="28"/>
          <w:lang w:eastAsia="en-US"/>
        </w:rPr>
        <w:t>Hellingly</w:t>
      </w:r>
      <w:proofErr w:type="spellEnd"/>
      <w:r>
        <w:rPr>
          <w:rFonts w:ascii="Tahoma" w:hAnsi="Tahoma"/>
          <w:bCs/>
          <w:iCs/>
          <w:sz w:val="22"/>
          <w:szCs w:val="28"/>
          <w:lang w:eastAsia="en-US"/>
        </w:rPr>
        <w:t xml:space="preserve"> Sports Hub, which is</w:t>
      </w:r>
      <w:r w:rsidRPr="000870F6">
        <w:rPr>
          <w:rFonts w:ascii="Tahoma" w:hAnsi="Tahoma"/>
          <w:bCs/>
          <w:iCs/>
          <w:sz w:val="22"/>
          <w:szCs w:val="28"/>
          <w:lang w:eastAsia="en-US"/>
        </w:rPr>
        <w:t xml:space="preserve"> to open in th</w:t>
      </w:r>
      <w:r>
        <w:rPr>
          <w:rFonts w:ascii="Tahoma" w:hAnsi="Tahoma"/>
          <w:bCs/>
          <w:iCs/>
          <w:sz w:val="22"/>
          <w:szCs w:val="28"/>
          <w:lang w:eastAsia="en-US"/>
        </w:rPr>
        <w:t xml:space="preserve">e summer, </w:t>
      </w:r>
      <w:r w:rsidRPr="000870F6">
        <w:rPr>
          <w:rFonts w:ascii="Tahoma" w:hAnsi="Tahoma"/>
          <w:bCs/>
          <w:iCs/>
          <w:sz w:val="22"/>
          <w:szCs w:val="28"/>
          <w:lang w:eastAsia="en-US"/>
        </w:rPr>
        <w:t>Mayfield Medical</w:t>
      </w:r>
      <w:r>
        <w:rPr>
          <w:rFonts w:ascii="Tahoma" w:hAnsi="Tahoma"/>
          <w:bCs/>
          <w:iCs/>
          <w:sz w:val="22"/>
          <w:szCs w:val="28"/>
          <w:lang w:eastAsia="en-US"/>
        </w:rPr>
        <w:t xml:space="preserve"> Centre, and the new </w:t>
      </w:r>
      <w:r w:rsidRPr="000870F6">
        <w:rPr>
          <w:rFonts w:ascii="Tahoma" w:hAnsi="Tahoma"/>
          <w:bCs/>
          <w:iCs/>
          <w:sz w:val="22"/>
          <w:szCs w:val="28"/>
          <w:lang w:eastAsia="en-US"/>
        </w:rPr>
        <w:t>medical centre</w:t>
      </w:r>
      <w:r>
        <w:rPr>
          <w:rFonts w:ascii="Tahoma" w:hAnsi="Tahoma"/>
          <w:bCs/>
          <w:iCs/>
          <w:sz w:val="22"/>
          <w:szCs w:val="28"/>
          <w:lang w:eastAsia="en-US"/>
        </w:rPr>
        <w:t xml:space="preserve"> at Willingdon</w:t>
      </w:r>
      <w:r w:rsidRPr="000870F6">
        <w:rPr>
          <w:rFonts w:ascii="Tahoma" w:hAnsi="Tahoma"/>
          <w:bCs/>
          <w:iCs/>
          <w:sz w:val="22"/>
          <w:szCs w:val="28"/>
          <w:lang w:eastAsia="en-US"/>
        </w:rPr>
        <w:t>. The council highlighted two funding routes available now to grassroot</w:t>
      </w:r>
      <w:r w:rsidR="00A24025">
        <w:rPr>
          <w:rFonts w:ascii="Tahoma" w:hAnsi="Tahoma"/>
          <w:bCs/>
          <w:iCs/>
          <w:sz w:val="22"/>
          <w:szCs w:val="28"/>
          <w:lang w:eastAsia="en-US"/>
        </w:rPr>
        <w:t>s and civic organisations: the Community‑led Infrastructure Fund and the Sports Infrastructure F</w:t>
      </w:r>
      <w:r w:rsidRPr="000870F6">
        <w:rPr>
          <w:rFonts w:ascii="Tahoma" w:hAnsi="Tahoma"/>
          <w:bCs/>
          <w:iCs/>
          <w:sz w:val="22"/>
          <w:szCs w:val="28"/>
          <w:lang w:eastAsia="en-US"/>
        </w:rPr>
        <w:t xml:space="preserve">und, </w:t>
      </w:r>
      <w:r>
        <w:rPr>
          <w:rFonts w:ascii="Tahoma" w:hAnsi="Tahoma"/>
          <w:bCs/>
          <w:iCs/>
          <w:sz w:val="22"/>
          <w:szCs w:val="28"/>
          <w:lang w:eastAsia="en-US"/>
        </w:rPr>
        <w:t xml:space="preserve">and encouraged </w:t>
      </w:r>
      <w:r w:rsidRPr="000870F6">
        <w:rPr>
          <w:rFonts w:ascii="Tahoma" w:hAnsi="Tahoma"/>
          <w:bCs/>
          <w:iCs/>
          <w:sz w:val="22"/>
          <w:szCs w:val="28"/>
          <w:lang w:eastAsia="en-US"/>
        </w:rPr>
        <w:t>town and parish council bids. Each ward councillor also has £10,000 for local not‑for‑prof</w:t>
      </w:r>
      <w:r>
        <w:rPr>
          <w:rFonts w:ascii="Tahoma" w:hAnsi="Tahoma"/>
          <w:bCs/>
          <w:iCs/>
          <w:sz w:val="22"/>
          <w:szCs w:val="28"/>
          <w:lang w:eastAsia="en-US"/>
        </w:rPr>
        <w:t>it groups. M</w:t>
      </w:r>
      <w:r w:rsidRPr="000870F6">
        <w:rPr>
          <w:rFonts w:ascii="Tahoma" w:hAnsi="Tahoma"/>
          <w:bCs/>
          <w:iCs/>
          <w:sz w:val="22"/>
          <w:szCs w:val="28"/>
          <w:lang w:eastAsia="en-US"/>
        </w:rPr>
        <w:t xml:space="preserve">ost of last year’s allocation </w:t>
      </w:r>
      <w:r>
        <w:rPr>
          <w:rFonts w:ascii="Tahoma" w:hAnsi="Tahoma"/>
          <w:bCs/>
          <w:iCs/>
          <w:sz w:val="22"/>
          <w:szCs w:val="28"/>
          <w:lang w:eastAsia="en-US"/>
        </w:rPr>
        <w:t xml:space="preserve">has been </w:t>
      </w:r>
      <w:r w:rsidRPr="000870F6">
        <w:rPr>
          <w:rFonts w:ascii="Tahoma" w:hAnsi="Tahoma"/>
          <w:bCs/>
          <w:iCs/>
          <w:sz w:val="22"/>
          <w:szCs w:val="28"/>
          <w:lang w:eastAsia="en-US"/>
        </w:rPr>
        <w:t>disbursed.</w:t>
      </w:r>
    </w:p>
    <w:p w:rsidR="000870F6" w:rsidRP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The “Big One Hundred” programme</w:t>
      </w:r>
      <w:r w:rsidR="00644296">
        <w:rPr>
          <w:rFonts w:ascii="Tahoma" w:hAnsi="Tahoma"/>
          <w:bCs/>
          <w:iCs/>
          <w:sz w:val="22"/>
          <w:szCs w:val="28"/>
          <w:lang w:eastAsia="en-US"/>
        </w:rPr>
        <w:t xml:space="preserve"> marks 100 years of the Ashdown</w:t>
      </w:r>
      <w:r w:rsidRPr="000870F6">
        <w:rPr>
          <w:rFonts w:ascii="Tahoma" w:hAnsi="Tahoma"/>
          <w:bCs/>
          <w:iCs/>
          <w:sz w:val="22"/>
          <w:szCs w:val="28"/>
          <w:lang w:eastAsia="en-US"/>
        </w:rPr>
        <w:t xml:space="preserve"> Forest with events across the district. Free tickets have been negotiated for venues such as S</w:t>
      </w:r>
      <w:r>
        <w:rPr>
          <w:rFonts w:ascii="Tahoma" w:hAnsi="Tahoma"/>
          <w:bCs/>
          <w:iCs/>
          <w:sz w:val="22"/>
          <w:szCs w:val="28"/>
          <w:lang w:eastAsia="en-US"/>
        </w:rPr>
        <w:t xml:space="preserve">heffield Park and </w:t>
      </w:r>
      <w:proofErr w:type="spellStart"/>
      <w:r>
        <w:rPr>
          <w:rFonts w:ascii="Tahoma" w:hAnsi="Tahoma"/>
          <w:bCs/>
          <w:iCs/>
          <w:sz w:val="22"/>
          <w:szCs w:val="28"/>
          <w:lang w:eastAsia="en-US"/>
        </w:rPr>
        <w:t>Herstmonceux</w:t>
      </w:r>
      <w:proofErr w:type="spellEnd"/>
      <w:r w:rsidRPr="000870F6">
        <w:rPr>
          <w:rFonts w:ascii="Tahoma" w:hAnsi="Tahoma"/>
          <w:bCs/>
          <w:iCs/>
          <w:sz w:val="22"/>
          <w:szCs w:val="28"/>
          <w:lang w:eastAsia="en-US"/>
        </w:rPr>
        <w:t xml:space="preserve"> Castle to improve access for those who might not otherwise afford entry. Councils and community groups were asked to help identify beneficiaries (e.g., via food banks) so ti</w:t>
      </w:r>
      <w:r>
        <w:rPr>
          <w:rFonts w:ascii="Tahoma" w:hAnsi="Tahoma"/>
          <w:bCs/>
          <w:iCs/>
          <w:sz w:val="22"/>
          <w:szCs w:val="28"/>
          <w:lang w:eastAsia="en-US"/>
        </w:rPr>
        <w:t>ckets reach those most in need.</w:t>
      </w:r>
    </w:p>
    <w:p w:rsidR="000870F6" w:rsidRPr="000870F6" w:rsidRDefault="000870F6" w:rsidP="000870F6">
      <w:pPr>
        <w:rPr>
          <w:rFonts w:ascii="Tahoma" w:hAnsi="Tahoma"/>
          <w:bCs/>
          <w:iCs/>
          <w:sz w:val="22"/>
          <w:szCs w:val="28"/>
          <w:lang w:eastAsia="en-US"/>
        </w:rPr>
      </w:pPr>
    </w:p>
    <w:p w:rsidR="000870F6" w:rsidRPr="0090396C" w:rsidRDefault="000870F6" w:rsidP="000870F6">
      <w:pPr>
        <w:rPr>
          <w:rFonts w:ascii="Tahoma" w:hAnsi="Tahoma"/>
          <w:bCs/>
          <w:iCs/>
          <w:sz w:val="22"/>
          <w:szCs w:val="28"/>
          <w:u w:val="single"/>
          <w:lang w:eastAsia="en-US"/>
        </w:rPr>
      </w:pPr>
      <w:r w:rsidRPr="000870F6">
        <w:rPr>
          <w:rFonts w:ascii="Tahoma" w:hAnsi="Tahoma"/>
          <w:bCs/>
          <w:iCs/>
          <w:sz w:val="22"/>
          <w:szCs w:val="28"/>
          <w:u w:val="single"/>
          <w:lang w:eastAsia="en-US"/>
        </w:rPr>
        <w:t>Wealden Asset Disposal Framework</w:t>
      </w:r>
      <w:r w:rsidR="0090396C" w:rsidRPr="0090396C">
        <w:rPr>
          <w:rFonts w:ascii="Tahoma" w:hAnsi="Tahoma"/>
          <w:bCs/>
          <w:iCs/>
          <w:sz w:val="22"/>
          <w:szCs w:val="28"/>
          <w:lang w:eastAsia="en-US"/>
        </w:rPr>
        <w:t xml:space="preserve"> - </w:t>
      </w:r>
      <w:r w:rsidRPr="000870F6">
        <w:rPr>
          <w:rFonts w:ascii="Tahoma" w:hAnsi="Tahoma"/>
          <w:bCs/>
          <w:iCs/>
          <w:sz w:val="22"/>
          <w:szCs w:val="28"/>
          <w:lang w:eastAsia="en-US"/>
        </w:rPr>
        <w:t xml:space="preserve">Wealden presented its proposed framework for disposing of freehold assets (General Fund and non‑dwelling HRA assets) at undervalue where </w:t>
      </w:r>
      <w:r w:rsidR="00644296">
        <w:rPr>
          <w:rFonts w:ascii="Tahoma" w:hAnsi="Tahoma"/>
          <w:bCs/>
          <w:iCs/>
          <w:sz w:val="22"/>
          <w:szCs w:val="28"/>
          <w:lang w:eastAsia="en-US"/>
        </w:rPr>
        <w:t xml:space="preserve">the </w:t>
      </w:r>
      <w:r w:rsidRPr="000870F6">
        <w:rPr>
          <w:rFonts w:ascii="Tahoma" w:hAnsi="Tahoma"/>
          <w:bCs/>
          <w:iCs/>
          <w:sz w:val="22"/>
          <w:szCs w:val="28"/>
          <w:lang w:eastAsia="en-US"/>
        </w:rPr>
        <w:t>community benefit is clear, in anticipat</w:t>
      </w:r>
      <w:r w:rsidR="00644296">
        <w:rPr>
          <w:rFonts w:ascii="Tahoma" w:hAnsi="Tahoma"/>
          <w:bCs/>
          <w:iCs/>
          <w:sz w:val="22"/>
          <w:szCs w:val="28"/>
          <w:lang w:eastAsia="en-US"/>
        </w:rPr>
        <w:t>ion of the Local Government R</w:t>
      </w:r>
      <w:r w:rsidRPr="000870F6">
        <w:rPr>
          <w:rFonts w:ascii="Tahoma" w:hAnsi="Tahoma"/>
          <w:bCs/>
          <w:iCs/>
          <w:sz w:val="22"/>
          <w:szCs w:val="28"/>
          <w:lang w:eastAsia="en-US"/>
        </w:rPr>
        <w:t>eorganisation. The framework is discretionary and compliant with legal requirements enabling disposals at undervalue in specified circumstances. The aim is to safeguard community assets (economic, social, environmental benefit) before they pass to a larger unitary body that may have different priorities.</w:t>
      </w:r>
    </w:p>
    <w:p w:rsidR="000870F6" w:rsidRP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Expr</w:t>
      </w:r>
      <w:r>
        <w:rPr>
          <w:rFonts w:ascii="Tahoma" w:hAnsi="Tahoma"/>
          <w:bCs/>
          <w:iCs/>
          <w:sz w:val="22"/>
          <w:szCs w:val="28"/>
          <w:lang w:eastAsia="en-US"/>
        </w:rPr>
        <w:t xml:space="preserve">essions of interest are </w:t>
      </w:r>
      <w:r w:rsidR="0090396C">
        <w:rPr>
          <w:rFonts w:ascii="Tahoma" w:hAnsi="Tahoma"/>
          <w:bCs/>
          <w:iCs/>
          <w:sz w:val="22"/>
          <w:szCs w:val="28"/>
          <w:lang w:eastAsia="en-US"/>
        </w:rPr>
        <w:t xml:space="preserve">being </w:t>
      </w:r>
      <w:r>
        <w:rPr>
          <w:rFonts w:ascii="Tahoma" w:hAnsi="Tahoma"/>
          <w:bCs/>
          <w:iCs/>
          <w:sz w:val="22"/>
          <w:szCs w:val="28"/>
          <w:lang w:eastAsia="en-US"/>
        </w:rPr>
        <w:t>invited</w:t>
      </w:r>
      <w:r w:rsidRPr="000870F6">
        <w:rPr>
          <w:rFonts w:ascii="Tahoma" w:hAnsi="Tahoma"/>
          <w:bCs/>
          <w:iCs/>
          <w:sz w:val="22"/>
          <w:szCs w:val="28"/>
          <w:lang w:eastAsia="en-US"/>
        </w:rPr>
        <w:t xml:space="preserve"> from town and parish councils, ideally for assets within their boundaries to demonstrate local benefit, though cross‑parish interest is not prohibited. Once an expression is registered and governance approval confirmed, the council will share asset details, historical maintenance costs, lease obligations (where applicable), and valuations based on current use. Councils will then be invited to submit business proposals, including due diligence on ongoing costs.</w:t>
      </w:r>
    </w:p>
    <w:p w:rsidR="000870F6" w:rsidRP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The asset list</w:t>
      </w:r>
      <w:r>
        <w:rPr>
          <w:rFonts w:ascii="Tahoma" w:hAnsi="Tahoma"/>
          <w:bCs/>
          <w:iCs/>
          <w:sz w:val="22"/>
          <w:szCs w:val="28"/>
          <w:lang w:eastAsia="en-US"/>
        </w:rPr>
        <w:t xml:space="preserve"> is</w:t>
      </w:r>
      <w:r w:rsidRPr="000870F6">
        <w:rPr>
          <w:rFonts w:ascii="Tahoma" w:hAnsi="Tahoma"/>
          <w:bCs/>
          <w:iCs/>
          <w:sz w:val="22"/>
          <w:szCs w:val="28"/>
          <w:lang w:eastAsia="en-US"/>
        </w:rPr>
        <w:t xml:space="preserve"> currently online</w:t>
      </w:r>
      <w:r>
        <w:rPr>
          <w:rFonts w:ascii="Tahoma" w:hAnsi="Tahoma"/>
          <w:bCs/>
          <w:iCs/>
          <w:sz w:val="22"/>
          <w:szCs w:val="28"/>
          <w:lang w:eastAsia="en-US"/>
        </w:rPr>
        <w:t xml:space="preserve"> and</w:t>
      </w:r>
      <w:r w:rsidRPr="000870F6">
        <w:rPr>
          <w:rFonts w:ascii="Tahoma" w:hAnsi="Tahoma"/>
          <w:bCs/>
          <w:iCs/>
          <w:sz w:val="22"/>
          <w:szCs w:val="28"/>
          <w:lang w:eastAsia="en-US"/>
        </w:rPr>
        <w:t xml:space="preserve"> covers General Fund assets; the HRA non‑dwelling list is being updated and will be circulated once techni</w:t>
      </w:r>
      <w:r w:rsidR="00644296">
        <w:rPr>
          <w:rFonts w:ascii="Tahoma" w:hAnsi="Tahoma"/>
          <w:bCs/>
          <w:iCs/>
          <w:sz w:val="22"/>
          <w:szCs w:val="28"/>
          <w:lang w:eastAsia="en-US"/>
        </w:rPr>
        <w:t>cal issues are resolved (</w:t>
      </w:r>
      <w:r w:rsidRPr="000870F6">
        <w:rPr>
          <w:rFonts w:ascii="Tahoma" w:hAnsi="Tahoma"/>
          <w:bCs/>
          <w:iCs/>
          <w:sz w:val="22"/>
          <w:szCs w:val="28"/>
          <w:lang w:eastAsia="en-US"/>
        </w:rPr>
        <w:t xml:space="preserve">housing stock itself is excluded and will remain). </w:t>
      </w:r>
    </w:p>
    <w:p w:rsidR="000870F6" w:rsidRDefault="000870F6" w:rsidP="000870F6">
      <w:pPr>
        <w:rPr>
          <w:rFonts w:ascii="Tahoma" w:hAnsi="Tahoma"/>
          <w:bCs/>
          <w:iCs/>
          <w:sz w:val="22"/>
          <w:szCs w:val="28"/>
          <w:lang w:eastAsia="en-US"/>
        </w:rPr>
      </w:pPr>
    </w:p>
    <w:p w:rsidR="000870F6" w:rsidRPr="000870F6" w:rsidRDefault="000870F6" w:rsidP="000870F6">
      <w:pPr>
        <w:rPr>
          <w:rFonts w:ascii="Tahoma" w:hAnsi="Tahoma"/>
          <w:bCs/>
          <w:iCs/>
          <w:sz w:val="22"/>
          <w:szCs w:val="28"/>
          <w:lang w:eastAsia="en-US"/>
        </w:rPr>
      </w:pPr>
      <w:r w:rsidRPr="000870F6">
        <w:rPr>
          <w:rFonts w:ascii="Tahoma" w:hAnsi="Tahoma"/>
          <w:bCs/>
          <w:iCs/>
          <w:sz w:val="22"/>
          <w:szCs w:val="28"/>
          <w:lang w:eastAsia="en-US"/>
        </w:rPr>
        <w:t>Discounts outlined in Appendix 2 apply to assets under £100,000; larger disposals may need shadow authority consent due to expected Section 24 constraints and will be handled case‑by‑case. Members discussed potential conflicts where assets depend on revenue streams likely to transfer (e.g., car parks), noting examples elsewhere. Clarifications confirmed valuat</w:t>
      </w:r>
      <w:r w:rsidR="00644296">
        <w:rPr>
          <w:rFonts w:ascii="Tahoma" w:hAnsi="Tahoma"/>
          <w:bCs/>
          <w:iCs/>
          <w:sz w:val="22"/>
          <w:szCs w:val="28"/>
          <w:lang w:eastAsia="en-US"/>
        </w:rPr>
        <w:t>ions are based on current use. L</w:t>
      </w:r>
      <w:r w:rsidRPr="000870F6">
        <w:rPr>
          <w:rFonts w:ascii="Tahoma" w:hAnsi="Tahoma"/>
          <w:bCs/>
          <w:iCs/>
          <w:sz w:val="22"/>
          <w:szCs w:val="28"/>
          <w:lang w:eastAsia="en-US"/>
        </w:rPr>
        <w:t xml:space="preserve">easehold arrangements where Wealden is tenant of parish freeholds fall outside this </w:t>
      </w:r>
      <w:r w:rsidRPr="000870F6">
        <w:rPr>
          <w:rFonts w:ascii="Tahoma" w:hAnsi="Tahoma"/>
          <w:bCs/>
          <w:iCs/>
          <w:sz w:val="22"/>
          <w:szCs w:val="28"/>
          <w:lang w:eastAsia="en-US"/>
        </w:rPr>
        <w:lastRenderedPageBreak/>
        <w:t>disposal framework and should be addressed separately. The process is collaborative, without a fixed deadline, and operating on a first‑come, first‑served basis.</w:t>
      </w:r>
    </w:p>
    <w:p w:rsidR="000870F6" w:rsidRPr="000870F6" w:rsidRDefault="000870F6" w:rsidP="000870F6">
      <w:pPr>
        <w:rPr>
          <w:rFonts w:ascii="Tahoma" w:hAnsi="Tahoma"/>
          <w:bCs/>
          <w:iCs/>
          <w:sz w:val="22"/>
          <w:szCs w:val="28"/>
          <w:lang w:eastAsia="en-US"/>
        </w:rPr>
      </w:pPr>
    </w:p>
    <w:p w:rsidR="000870F6" w:rsidRPr="0090396C" w:rsidRDefault="000870F6" w:rsidP="000870F6">
      <w:pPr>
        <w:rPr>
          <w:rFonts w:ascii="Tahoma" w:hAnsi="Tahoma"/>
          <w:bCs/>
          <w:iCs/>
          <w:sz w:val="22"/>
          <w:szCs w:val="28"/>
          <w:u w:val="single"/>
          <w:lang w:eastAsia="en-US"/>
        </w:rPr>
      </w:pPr>
      <w:r w:rsidRPr="000870F6">
        <w:rPr>
          <w:rFonts w:ascii="Tahoma" w:hAnsi="Tahoma"/>
          <w:bCs/>
          <w:iCs/>
          <w:sz w:val="22"/>
          <w:szCs w:val="28"/>
          <w:u w:val="single"/>
          <w:lang w:eastAsia="en-US"/>
        </w:rPr>
        <w:t>Crowborough Army Camp: Community Impact and Council Response</w:t>
      </w:r>
      <w:r w:rsidR="0090396C" w:rsidRPr="0090396C">
        <w:rPr>
          <w:rFonts w:ascii="Tahoma" w:hAnsi="Tahoma"/>
          <w:bCs/>
          <w:iCs/>
          <w:sz w:val="22"/>
          <w:szCs w:val="28"/>
          <w:lang w:eastAsia="en-US"/>
        </w:rPr>
        <w:t xml:space="preserve"> - </w:t>
      </w:r>
      <w:r w:rsidRPr="000870F6">
        <w:rPr>
          <w:rFonts w:ascii="Tahoma" w:hAnsi="Tahoma"/>
          <w:bCs/>
          <w:iCs/>
          <w:sz w:val="22"/>
          <w:szCs w:val="28"/>
          <w:lang w:eastAsia="en-US"/>
        </w:rPr>
        <w:t>Members raised intense concerns about the Home Office’s use of the Crowborough camp for asylum seekers, describing a deeply divided local environment with significant toxicity, abuse of council staff, and reputational damage to local businesses. Police resourcing has been strain</w:t>
      </w:r>
      <w:r w:rsidR="00644296">
        <w:rPr>
          <w:rFonts w:ascii="Tahoma" w:hAnsi="Tahoma"/>
          <w:bCs/>
          <w:iCs/>
          <w:sz w:val="22"/>
          <w:szCs w:val="28"/>
          <w:lang w:eastAsia="en-US"/>
        </w:rPr>
        <w:t>ed, with officers continually</w:t>
      </w:r>
      <w:r w:rsidRPr="000870F6">
        <w:rPr>
          <w:rFonts w:ascii="Tahoma" w:hAnsi="Tahoma"/>
          <w:bCs/>
          <w:iCs/>
          <w:sz w:val="22"/>
          <w:szCs w:val="28"/>
          <w:lang w:eastAsia="en-US"/>
        </w:rPr>
        <w:t xml:space="preserve"> pulled from rest days to manage protests.</w:t>
      </w:r>
    </w:p>
    <w:p w:rsidR="000870F6" w:rsidRP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 xml:space="preserve">Wealden emphasised that neither the district nor the town council made the decision to use the camp and neither is a mouthpiece for the Home Office. </w:t>
      </w:r>
    </w:p>
    <w:p w:rsid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The council has implemented a transpare</w:t>
      </w:r>
      <w:r w:rsidR="00644296">
        <w:rPr>
          <w:rFonts w:ascii="Tahoma" w:hAnsi="Tahoma"/>
          <w:bCs/>
          <w:iCs/>
          <w:sz w:val="22"/>
          <w:szCs w:val="28"/>
          <w:lang w:eastAsia="en-US"/>
        </w:rPr>
        <w:t>ncy page (“Wealden Crowborough C</w:t>
      </w:r>
      <w:r w:rsidRPr="000870F6">
        <w:rPr>
          <w:rFonts w:ascii="Tahoma" w:hAnsi="Tahoma"/>
          <w:bCs/>
          <w:iCs/>
          <w:sz w:val="22"/>
          <w:szCs w:val="28"/>
          <w:lang w:eastAsia="en-US"/>
        </w:rPr>
        <w:t>amp”) publishing correspondence and mo</w:t>
      </w:r>
      <w:r w:rsidR="00644296">
        <w:rPr>
          <w:rFonts w:ascii="Tahoma" w:hAnsi="Tahoma"/>
          <w:bCs/>
          <w:iCs/>
          <w:sz w:val="22"/>
          <w:szCs w:val="28"/>
          <w:lang w:eastAsia="en-US"/>
        </w:rPr>
        <w:t xml:space="preserve">nthly financial updates, </w:t>
      </w:r>
      <w:r w:rsidRPr="000870F6">
        <w:rPr>
          <w:rFonts w:ascii="Tahoma" w:hAnsi="Tahoma"/>
          <w:bCs/>
          <w:iCs/>
          <w:sz w:val="22"/>
          <w:szCs w:val="28"/>
          <w:lang w:eastAsia="en-US"/>
        </w:rPr>
        <w:t xml:space="preserve">partly to pre‑empt FOI burdens. </w:t>
      </w:r>
    </w:p>
    <w:p w:rsidR="000870F6" w:rsidRDefault="000870F6" w:rsidP="000870F6">
      <w:pPr>
        <w:rPr>
          <w:rFonts w:ascii="Tahoma" w:hAnsi="Tahoma"/>
          <w:bCs/>
          <w:iCs/>
          <w:sz w:val="22"/>
          <w:szCs w:val="28"/>
          <w:lang w:eastAsia="en-US"/>
        </w:rPr>
      </w:pPr>
    </w:p>
    <w:p w:rsidR="000870F6" w:rsidRDefault="000870F6" w:rsidP="000870F6">
      <w:pPr>
        <w:rPr>
          <w:rFonts w:ascii="Tahoma" w:hAnsi="Tahoma"/>
          <w:bCs/>
          <w:iCs/>
          <w:sz w:val="22"/>
          <w:szCs w:val="28"/>
          <w:lang w:eastAsia="en-US"/>
        </w:rPr>
      </w:pPr>
      <w:r w:rsidRPr="000870F6">
        <w:rPr>
          <w:rFonts w:ascii="Tahoma" w:hAnsi="Tahoma"/>
          <w:bCs/>
          <w:iCs/>
          <w:sz w:val="22"/>
          <w:szCs w:val="28"/>
          <w:lang w:eastAsia="en-US"/>
        </w:rPr>
        <w:t>Government funding received by Wealden is tightly restricted to supporting asylum seekers and cannot be used to support the wider community; the council is seeking overlap where lawful to mitigate indirect impacts and encouraged formal letters to the Home Office</w:t>
      </w:r>
      <w:r w:rsidR="00644296">
        <w:rPr>
          <w:rFonts w:ascii="Tahoma" w:hAnsi="Tahoma"/>
          <w:bCs/>
          <w:iCs/>
          <w:sz w:val="22"/>
          <w:szCs w:val="28"/>
          <w:lang w:eastAsia="en-US"/>
        </w:rPr>
        <w:t xml:space="preserve"> to request</w:t>
      </w:r>
      <w:r w:rsidRPr="000870F6">
        <w:rPr>
          <w:rFonts w:ascii="Tahoma" w:hAnsi="Tahoma"/>
          <w:bCs/>
          <w:iCs/>
          <w:sz w:val="22"/>
          <w:szCs w:val="28"/>
          <w:lang w:eastAsia="en-US"/>
        </w:rPr>
        <w:t xml:space="preserve"> community impact funding. Police costs have reportedly now been accepted by the Home Office after months of negotiation.</w:t>
      </w:r>
    </w:p>
    <w:p w:rsidR="000870F6" w:rsidRPr="000870F6" w:rsidRDefault="000870F6" w:rsidP="000870F6">
      <w:pPr>
        <w:rPr>
          <w:rFonts w:ascii="Tahoma" w:hAnsi="Tahoma"/>
          <w:bCs/>
          <w:iCs/>
          <w:sz w:val="22"/>
          <w:szCs w:val="28"/>
          <w:lang w:eastAsia="en-US"/>
        </w:rPr>
      </w:pPr>
    </w:p>
    <w:p w:rsidR="000870F6" w:rsidRPr="000870F6" w:rsidRDefault="000870F6" w:rsidP="000870F6">
      <w:pPr>
        <w:rPr>
          <w:rFonts w:ascii="Tahoma" w:hAnsi="Tahoma"/>
          <w:bCs/>
          <w:iCs/>
          <w:sz w:val="22"/>
          <w:szCs w:val="28"/>
          <w:lang w:eastAsia="en-US"/>
        </w:rPr>
      </w:pPr>
      <w:r w:rsidRPr="000870F6">
        <w:rPr>
          <w:rFonts w:ascii="Tahoma" w:hAnsi="Tahoma"/>
          <w:bCs/>
          <w:iCs/>
          <w:sz w:val="22"/>
          <w:szCs w:val="28"/>
          <w:lang w:eastAsia="en-US"/>
        </w:rPr>
        <w:t>On planning, the Home Office is currently o</w:t>
      </w:r>
      <w:r>
        <w:rPr>
          <w:rFonts w:ascii="Tahoma" w:hAnsi="Tahoma"/>
          <w:bCs/>
          <w:iCs/>
          <w:sz w:val="22"/>
          <w:szCs w:val="28"/>
          <w:lang w:eastAsia="en-US"/>
        </w:rPr>
        <w:t>perating under Class 19 Part 2 Emergency P</w:t>
      </w:r>
      <w:r w:rsidRPr="000870F6">
        <w:rPr>
          <w:rFonts w:ascii="Tahoma" w:hAnsi="Tahoma"/>
          <w:bCs/>
          <w:iCs/>
          <w:sz w:val="22"/>
          <w:szCs w:val="28"/>
          <w:lang w:eastAsia="en-US"/>
        </w:rPr>
        <w:t xml:space="preserve">owers on Crown land, which permit use for up to 12 months; that clock is reckoned from mobilisation </w:t>
      </w:r>
      <w:r w:rsidR="0090396C">
        <w:rPr>
          <w:rFonts w:ascii="Tahoma" w:hAnsi="Tahoma"/>
          <w:bCs/>
          <w:iCs/>
          <w:sz w:val="22"/>
          <w:szCs w:val="28"/>
          <w:lang w:eastAsia="en-US"/>
        </w:rPr>
        <w:t xml:space="preserve">which took place </w:t>
      </w:r>
      <w:r w:rsidRPr="000870F6">
        <w:rPr>
          <w:rFonts w:ascii="Tahoma" w:hAnsi="Tahoma"/>
          <w:bCs/>
          <w:iCs/>
          <w:sz w:val="22"/>
          <w:szCs w:val="28"/>
          <w:lang w:eastAsia="en-US"/>
        </w:rPr>
        <w:t>in November</w:t>
      </w:r>
      <w:r w:rsidR="0090396C">
        <w:rPr>
          <w:rFonts w:ascii="Tahoma" w:hAnsi="Tahoma"/>
          <w:bCs/>
          <w:iCs/>
          <w:sz w:val="22"/>
          <w:szCs w:val="28"/>
          <w:lang w:eastAsia="en-US"/>
        </w:rPr>
        <w:t xml:space="preserve"> (2025</w:t>
      </w:r>
      <w:r>
        <w:rPr>
          <w:rFonts w:ascii="Tahoma" w:hAnsi="Tahoma"/>
          <w:bCs/>
          <w:iCs/>
          <w:sz w:val="22"/>
          <w:szCs w:val="28"/>
          <w:lang w:eastAsia="en-US"/>
        </w:rPr>
        <w:t>)</w:t>
      </w:r>
      <w:r w:rsidRPr="000870F6">
        <w:rPr>
          <w:rFonts w:ascii="Tahoma" w:hAnsi="Tahoma"/>
          <w:bCs/>
          <w:iCs/>
          <w:sz w:val="22"/>
          <w:szCs w:val="28"/>
          <w:lang w:eastAsia="en-US"/>
        </w:rPr>
        <w:t xml:space="preserve">, driving an early November </w:t>
      </w:r>
      <w:r w:rsidR="0090396C">
        <w:rPr>
          <w:rFonts w:ascii="Tahoma" w:hAnsi="Tahoma"/>
          <w:bCs/>
          <w:iCs/>
          <w:sz w:val="22"/>
          <w:szCs w:val="28"/>
          <w:lang w:eastAsia="en-US"/>
        </w:rPr>
        <w:t>(2026</w:t>
      </w:r>
      <w:r>
        <w:rPr>
          <w:rFonts w:ascii="Tahoma" w:hAnsi="Tahoma"/>
          <w:bCs/>
          <w:iCs/>
          <w:sz w:val="22"/>
          <w:szCs w:val="28"/>
          <w:lang w:eastAsia="en-US"/>
        </w:rPr>
        <w:t xml:space="preserve">) </w:t>
      </w:r>
      <w:r w:rsidRPr="000870F6">
        <w:rPr>
          <w:rFonts w:ascii="Tahoma" w:hAnsi="Tahoma"/>
          <w:bCs/>
          <w:iCs/>
          <w:sz w:val="22"/>
          <w:szCs w:val="28"/>
          <w:lang w:eastAsia="en-US"/>
        </w:rPr>
        <w:t>dead</w:t>
      </w:r>
      <w:r w:rsidR="00644296">
        <w:rPr>
          <w:rFonts w:ascii="Tahoma" w:hAnsi="Tahoma"/>
          <w:bCs/>
          <w:iCs/>
          <w:sz w:val="22"/>
          <w:szCs w:val="28"/>
          <w:lang w:eastAsia="en-US"/>
        </w:rPr>
        <w:t>line</w:t>
      </w:r>
      <w:r w:rsidRPr="000870F6">
        <w:rPr>
          <w:rFonts w:ascii="Tahoma" w:hAnsi="Tahoma"/>
          <w:bCs/>
          <w:iCs/>
          <w:sz w:val="22"/>
          <w:szCs w:val="28"/>
          <w:lang w:eastAsia="en-US"/>
        </w:rPr>
        <w:t>. The likely route for continued use is a St</w:t>
      </w:r>
      <w:r>
        <w:rPr>
          <w:rFonts w:ascii="Tahoma" w:hAnsi="Tahoma"/>
          <w:bCs/>
          <w:iCs/>
          <w:sz w:val="22"/>
          <w:szCs w:val="28"/>
          <w:lang w:eastAsia="en-US"/>
        </w:rPr>
        <w:t xml:space="preserve">atutory Development Order (SDO) - </w:t>
      </w:r>
      <w:r w:rsidRPr="000870F6">
        <w:rPr>
          <w:rFonts w:ascii="Tahoma" w:hAnsi="Tahoma"/>
          <w:bCs/>
          <w:iCs/>
          <w:sz w:val="22"/>
          <w:szCs w:val="28"/>
          <w:lang w:eastAsia="en-US"/>
        </w:rPr>
        <w:t>used elsewhere and achi</w:t>
      </w:r>
      <w:r>
        <w:rPr>
          <w:rFonts w:ascii="Tahoma" w:hAnsi="Tahoma"/>
          <w:bCs/>
          <w:iCs/>
          <w:sz w:val="22"/>
          <w:szCs w:val="28"/>
          <w:lang w:eastAsia="en-US"/>
        </w:rPr>
        <w:t xml:space="preserve">evable as secondary legislation - </w:t>
      </w:r>
      <w:r w:rsidRPr="000870F6">
        <w:rPr>
          <w:rFonts w:ascii="Tahoma" w:hAnsi="Tahoma"/>
          <w:bCs/>
          <w:iCs/>
          <w:sz w:val="22"/>
          <w:szCs w:val="28"/>
          <w:lang w:eastAsia="en-US"/>
        </w:rPr>
        <w:t>rather than a standard planning application or a rarely used alternative emergency route. Under an SDO, Wealden is not formally consulted, but the council is pressing to influence the conditions attached (e.g., occupancy limits, site operations, transport, service provision on site) to reduce community impact. Wealden has also begun publishing myth‑busting updates to counter misinformation while carefully avoiding serving as the Home Office’s proxy communicator.</w:t>
      </w:r>
    </w:p>
    <w:p w:rsidR="00BB3051" w:rsidRDefault="00BB3051" w:rsidP="001720B6">
      <w:pPr>
        <w:rPr>
          <w:rFonts w:ascii="Tahoma" w:hAnsi="Tahoma"/>
          <w:bCs/>
          <w:iCs/>
          <w:sz w:val="22"/>
          <w:szCs w:val="28"/>
          <w:u w:val="single"/>
          <w:lang w:eastAsia="en-US"/>
        </w:rPr>
      </w:pPr>
    </w:p>
    <w:p w:rsidR="00A154C2" w:rsidRPr="0090396C" w:rsidRDefault="00A154C2" w:rsidP="00A154C2">
      <w:pPr>
        <w:rPr>
          <w:rFonts w:ascii="Tahoma" w:hAnsi="Tahoma"/>
          <w:bCs/>
          <w:iCs/>
          <w:sz w:val="22"/>
          <w:szCs w:val="28"/>
          <w:u w:val="single"/>
          <w:lang w:eastAsia="en-US"/>
        </w:rPr>
      </w:pPr>
      <w:r>
        <w:rPr>
          <w:rFonts w:ascii="Tahoma" w:hAnsi="Tahoma"/>
          <w:bCs/>
          <w:iCs/>
          <w:sz w:val="22"/>
          <w:szCs w:val="28"/>
          <w:u w:val="single"/>
          <w:lang w:eastAsia="en-US"/>
        </w:rPr>
        <w:t>15. Update from ESALC</w:t>
      </w:r>
      <w:r w:rsidR="0090396C" w:rsidRPr="0090396C">
        <w:rPr>
          <w:rFonts w:ascii="Tahoma" w:hAnsi="Tahoma"/>
          <w:bCs/>
          <w:iCs/>
          <w:sz w:val="22"/>
          <w:szCs w:val="28"/>
          <w:lang w:eastAsia="en-US"/>
        </w:rPr>
        <w:t xml:space="preserve"> - </w:t>
      </w:r>
      <w:r w:rsidRPr="00A154C2">
        <w:rPr>
          <w:rFonts w:ascii="Tahoma" w:hAnsi="Tahoma"/>
          <w:bCs/>
          <w:iCs/>
          <w:sz w:val="22"/>
          <w:szCs w:val="28"/>
          <w:lang w:val="en-US" w:eastAsia="en-US"/>
        </w:rPr>
        <w:t>Keith Robertson</w:t>
      </w:r>
      <w:r>
        <w:rPr>
          <w:rFonts w:ascii="Tahoma" w:hAnsi="Tahoma"/>
          <w:bCs/>
          <w:iCs/>
          <w:sz w:val="22"/>
          <w:szCs w:val="28"/>
          <w:lang w:val="en-US" w:eastAsia="en-US"/>
        </w:rPr>
        <w:t xml:space="preserve"> in his role as Chair of </w:t>
      </w:r>
      <w:proofErr w:type="spellStart"/>
      <w:r>
        <w:rPr>
          <w:rFonts w:ascii="Tahoma" w:hAnsi="Tahoma"/>
          <w:bCs/>
          <w:iCs/>
          <w:sz w:val="22"/>
          <w:szCs w:val="28"/>
          <w:lang w:val="en-US" w:eastAsia="en-US"/>
        </w:rPr>
        <w:t>Rother</w:t>
      </w:r>
      <w:proofErr w:type="spellEnd"/>
      <w:r>
        <w:rPr>
          <w:rFonts w:ascii="Tahoma" w:hAnsi="Tahoma"/>
          <w:bCs/>
          <w:iCs/>
          <w:sz w:val="22"/>
          <w:szCs w:val="28"/>
          <w:lang w:val="en-US" w:eastAsia="en-US"/>
        </w:rPr>
        <w:t xml:space="preserve"> District Association of Local Councils,</w:t>
      </w:r>
      <w:r w:rsidRPr="00A154C2">
        <w:rPr>
          <w:rFonts w:ascii="Tahoma" w:hAnsi="Tahoma"/>
          <w:bCs/>
          <w:iCs/>
          <w:sz w:val="22"/>
          <w:szCs w:val="28"/>
          <w:lang w:val="en-US" w:eastAsia="en-US"/>
        </w:rPr>
        <w:t xml:space="preserve"> out</w:t>
      </w:r>
      <w:r w:rsidR="00644296">
        <w:rPr>
          <w:rFonts w:ascii="Tahoma" w:hAnsi="Tahoma"/>
          <w:bCs/>
          <w:iCs/>
          <w:sz w:val="22"/>
          <w:szCs w:val="28"/>
          <w:lang w:val="en-US" w:eastAsia="en-US"/>
        </w:rPr>
        <w:t>lined a strategy for parish/town councils</w:t>
      </w:r>
      <w:r w:rsidRPr="00A154C2">
        <w:rPr>
          <w:rFonts w:ascii="Tahoma" w:hAnsi="Tahoma"/>
          <w:bCs/>
          <w:iCs/>
          <w:sz w:val="22"/>
          <w:szCs w:val="28"/>
          <w:lang w:val="en-US" w:eastAsia="en-US"/>
        </w:rPr>
        <w:t xml:space="preserve"> to engage </w:t>
      </w:r>
      <w:r w:rsidR="00361573">
        <w:rPr>
          <w:rFonts w:ascii="Tahoma" w:hAnsi="Tahoma"/>
          <w:bCs/>
          <w:iCs/>
          <w:sz w:val="22"/>
          <w:szCs w:val="28"/>
          <w:lang w:val="en-US" w:eastAsia="en-US"/>
        </w:rPr>
        <w:t xml:space="preserve">with </w:t>
      </w:r>
      <w:r w:rsidRPr="00A154C2">
        <w:rPr>
          <w:rFonts w:ascii="Tahoma" w:hAnsi="Tahoma"/>
          <w:bCs/>
          <w:iCs/>
          <w:sz w:val="22"/>
          <w:szCs w:val="28"/>
          <w:lang w:val="en-US" w:eastAsia="en-US"/>
        </w:rPr>
        <w:t>the</w:t>
      </w:r>
      <w:r w:rsidR="00361573">
        <w:rPr>
          <w:rFonts w:ascii="Tahoma" w:hAnsi="Tahoma"/>
          <w:bCs/>
          <w:iCs/>
          <w:sz w:val="22"/>
          <w:szCs w:val="28"/>
          <w:lang w:val="en-US" w:eastAsia="en-US"/>
        </w:rPr>
        <w:t>ir</w:t>
      </w:r>
      <w:r w:rsidRPr="00A154C2">
        <w:rPr>
          <w:rFonts w:ascii="Tahoma" w:hAnsi="Tahoma"/>
          <w:bCs/>
          <w:iCs/>
          <w:sz w:val="22"/>
          <w:szCs w:val="28"/>
          <w:lang w:val="en-US" w:eastAsia="en-US"/>
        </w:rPr>
        <w:t xml:space="preserve"> futur</w:t>
      </w:r>
      <w:r>
        <w:rPr>
          <w:rFonts w:ascii="Tahoma" w:hAnsi="Tahoma"/>
          <w:bCs/>
          <w:iCs/>
          <w:sz w:val="22"/>
          <w:szCs w:val="28"/>
          <w:lang w:val="en-US" w:eastAsia="en-US"/>
        </w:rPr>
        <w:t>e East Sussex unitary authority. The aim is</w:t>
      </w:r>
      <w:r w:rsidRPr="00A154C2">
        <w:rPr>
          <w:rFonts w:ascii="Tahoma" w:hAnsi="Tahoma"/>
          <w:bCs/>
          <w:iCs/>
          <w:sz w:val="22"/>
          <w:szCs w:val="28"/>
          <w:lang w:val="en-US" w:eastAsia="en-US"/>
        </w:rPr>
        <w:t xml:space="preserve"> to avoid smaller parishes losing their voice under government‑</w:t>
      </w:r>
      <w:proofErr w:type="spellStart"/>
      <w:r w:rsidRPr="00A154C2">
        <w:rPr>
          <w:rFonts w:ascii="Tahoma" w:hAnsi="Tahoma"/>
          <w:bCs/>
          <w:iCs/>
          <w:sz w:val="22"/>
          <w:szCs w:val="28"/>
          <w:lang w:val="en-US" w:eastAsia="en-US"/>
        </w:rPr>
        <w:t>favoured</w:t>
      </w:r>
      <w:proofErr w:type="spellEnd"/>
      <w:r w:rsidRPr="00A154C2">
        <w:rPr>
          <w:rFonts w:ascii="Tahoma" w:hAnsi="Tahoma"/>
          <w:bCs/>
          <w:iCs/>
          <w:sz w:val="22"/>
          <w:szCs w:val="28"/>
          <w:lang w:val="en-US" w:eastAsia="en-US"/>
        </w:rPr>
        <w:t xml:space="preserve"> </w:t>
      </w:r>
      <w:proofErr w:type="spellStart"/>
      <w:r w:rsidRPr="00A154C2">
        <w:rPr>
          <w:rFonts w:ascii="Tahoma" w:hAnsi="Tahoma"/>
          <w:bCs/>
          <w:iCs/>
          <w:sz w:val="22"/>
          <w:szCs w:val="28"/>
          <w:lang w:val="en-US" w:eastAsia="en-US"/>
        </w:rPr>
        <w:t>Neighbourhood</w:t>
      </w:r>
      <w:proofErr w:type="spellEnd"/>
      <w:r w:rsidRPr="00A154C2">
        <w:rPr>
          <w:rFonts w:ascii="Tahoma" w:hAnsi="Tahoma"/>
          <w:bCs/>
          <w:iCs/>
          <w:sz w:val="22"/>
          <w:szCs w:val="28"/>
          <w:lang w:val="en-US" w:eastAsia="en-US"/>
        </w:rPr>
        <w:t xml:space="preserve"> Area Committees (NACs). </w:t>
      </w:r>
    </w:p>
    <w:p w:rsidR="00A154C2" w:rsidRDefault="00A154C2" w:rsidP="00A154C2">
      <w:pPr>
        <w:rPr>
          <w:rFonts w:ascii="Tahoma" w:hAnsi="Tahoma"/>
          <w:bCs/>
          <w:iCs/>
          <w:sz w:val="22"/>
          <w:szCs w:val="28"/>
          <w:lang w:val="en-US" w:eastAsia="en-US"/>
        </w:rPr>
      </w:pPr>
    </w:p>
    <w:p w:rsidR="00A154C2" w:rsidRDefault="00A154C2" w:rsidP="00A154C2">
      <w:pPr>
        <w:rPr>
          <w:rFonts w:ascii="Tahoma" w:hAnsi="Tahoma"/>
          <w:bCs/>
          <w:iCs/>
          <w:sz w:val="22"/>
          <w:szCs w:val="28"/>
          <w:lang w:val="en-US" w:eastAsia="en-US"/>
        </w:rPr>
      </w:pPr>
      <w:r w:rsidRPr="00A154C2">
        <w:rPr>
          <w:rFonts w:ascii="Tahoma" w:hAnsi="Tahoma"/>
          <w:bCs/>
          <w:iCs/>
          <w:sz w:val="22"/>
          <w:szCs w:val="28"/>
          <w:lang w:val="en-US" w:eastAsia="en-US"/>
        </w:rPr>
        <w:t>NACs typically serve around 50,000 residents and include multiple stakeholders (police, health, etc.), but risk being cumbersome, expensive, and less representative of individual parish interests. If NACs are created independently by the unitary, they could overshadow existing district associations, reduce influence, or render them redundant.</w:t>
      </w:r>
    </w:p>
    <w:p w:rsidR="00A154C2" w:rsidRPr="00A154C2" w:rsidRDefault="00A154C2" w:rsidP="00A154C2">
      <w:pPr>
        <w:rPr>
          <w:rFonts w:ascii="Tahoma" w:hAnsi="Tahoma"/>
          <w:bCs/>
          <w:iCs/>
          <w:sz w:val="22"/>
          <w:szCs w:val="28"/>
          <w:lang w:val="en-US" w:eastAsia="en-US"/>
        </w:rPr>
      </w:pPr>
    </w:p>
    <w:p w:rsidR="00A154C2" w:rsidRDefault="00A154C2" w:rsidP="00A154C2">
      <w:pPr>
        <w:rPr>
          <w:rFonts w:ascii="Tahoma" w:hAnsi="Tahoma"/>
          <w:bCs/>
          <w:iCs/>
          <w:sz w:val="22"/>
          <w:szCs w:val="28"/>
          <w:lang w:val="en-US" w:eastAsia="en-US"/>
        </w:rPr>
      </w:pPr>
      <w:r>
        <w:rPr>
          <w:rFonts w:ascii="Tahoma" w:hAnsi="Tahoma"/>
          <w:bCs/>
          <w:iCs/>
          <w:sz w:val="22"/>
          <w:szCs w:val="28"/>
          <w:lang w:val="en-US" w:eastAsia="en-US"/>
        </w:rPr>
        <w:t xml:space="preserve">Members agreed in </w:t>
      </w:r>
      <w:r w:rsidR="0090396C">
        <w:rPr>
          <w:rFonts w:ascii="Tahoma" w:hAnsi="Tahoma"/>
          <w:bCs/>
          <w:iCs/>
          <w:sz w:val="22"/>
          <w:szCs w:val="28"/>
          <w:lang w:val="en-US" w:eastAsia="en-US"/>
        </w:rPr>
        <w:t>principle to support</w:t>
      </w:r>
      <w:r>
        <w:rPr>
          <w:rFonts w:ascii="Tahoma" w:hAnsi="Tahoma"/>
          <w:bCs/>
          <w:iCs/>
          <w:sz w:val="22"/>
          <w:szCs w:val="28"/>
          <w:lang w:val="en-US" w:eastAsia="en-US"/>
        </w:rPr>
        <w:t xml:space="preserve"> the proposal to adapt</w:t>
      </w:r>
      <w:r w:rsidRPr="00A154C2">
        <w:rPr>
          <w:rFonts w:ascii="Tahoma" w:hAnsi="Tahoma"/>
          <w:bCs/>
          <w:iCs/>
          <w:sz w:val="22"/>
          <w:szCs w:val="28"/>
          <w:lang w:val="en-US" w:eastAsia="en-US"/>
        </w:rPr>
        <w:t xml:space="preserve"> the cur</w:t>
      </w:r>
      <w:r>
        <w:rPr>
          <w:rFonts w:ascii="Tahoma" w:hAnsi="Tahoma"/>
          <w:bCs/>
          <w:iCs/>
          <w:sz w:val="22"/>
          <w:szCs w:val="28"/>
          <w:lang w:val="en-US" w:eastAsia="en-US"/>
        </w:rPr>
        <w:t xml:space="preserve">rent district association model </w:t>
      </w:r>
      <w:r w:rsidRPr="00A154C2">
        <w:rPr>
          <w:rFonts w:ascii="Tahoma" w:hAnsi="Tahoma"/>
          <w:bCs/>
          <w:iCs/>
          <w:sz w:val="22"/>
          <w:szCs w:val="28"/>
          <w:lang w:val="en-US" w:eastAsia="en-US"/>
        </w:rPr>
        <w:t>where eve</w:t>
      </w:r>
      <w:r>
        <w:rPr>
          <w:rFonts w:ascii="Tahoma" w:hAnsi="Tahoma"/>
          <w:bCs/>
          <w:iCs/>
          <w:sz w:val="22"/>
          <w:szCs w:val="28"/>
          <w:lang w:val="en-US" w:eastAsia="en-US"/>
        </w:rPr>
        <w:t xml:space="preserve">ry parish has a voice, </w:t>
      </w:r>
      <w:r w:rsidRPr="00A154C2">
        <w:rPr>
          <w:rFonts w:ascii="Tahoma" w:hAnsi="Tahoma"/>
          <w:bCs/>
          <w:iCs/>
          <w:sz w:val="22"/>
          <w:szCs w:val="28"/>
          <w:lang w:val="en-US" w:eastAsia="en-US"/>
        </w:rPr>
        <w:t xml:space="preserve">by proposing a merged approach that incorporates NAC objectives into a strengthened, parish‑led structure. This </w:t>
      </w:r>
      <w:r>
        <w:rPr>
          <w:rFonts w:ascii="Tahoma" w:hAnsi="Tahoma"/>
          <w:bCs/>
          <w:iCs/>
          <w:sz w:val="22"/>
          <w:szCs w:val="28"/>
          <w:lang w:val="en-US" w:eastAsia="en-US"/>
        </w:rPr>
        <w:t>offers “first mover advantage” and presents</w:t>
      </w:r>
      <w:r w:rsidRPr="00A154C2">
        <w:rPr>
          <w:rFonts w:ascii="Tahoma" w:hAnsi="Tahoma"/>
          <w:bCs/>
          <w:iCs/>
          <w:sz w:val="22"/>
          <w:szCs w:val="28"/>
          <w:lang w:val="en-US" w:eastAsia="en-US"/>
        </w:rPr>
        <w:t xml:space="preserve"> a coherent, ready‑to‑use model </w:t>
      </w:r>
      <w:r w:rsidR="0090396C">
        <w:rPr>
          <w:rFonts w:ascii="Tahoma" w:hAnsi="Tahoma"/>
          <w:bCs/>
          <w:iCs/>
          <w:sz w:val="22"/>
          <w:szCs w:val="28"/>
          <w:lang w:val="en-US" w:eastAsia="en-US"/>
        </w:rPr>
        <w:t xml:space="preserve">that </w:t>
      </w:r>
      <w:r w:rsidRPr="00A154C2">
        <w:rPr>
          <w:rFonts w:ascii="Tahoma" w:hAnsi="Tahoma"/>
          <w:bCs/>
          <w:iCs/>
          <w:sz w:val="22"/>
          <w:szCs w:val="28"/>
          <w:lang w:val="en-US" w:eastAsia="en-US"/>
        </w:rPr>
        <w:t xml:space="preserve">could make it harder for the unitary to impose a less </w:t>
      </w:r>
      <w:proofErr w:type="spellStart"/>
      <w:r w:rsidRPr="00A154C2">
        <w:rPr>
          <w:rFonts w:ascii="Tahoma" w:hAnsi="Tahoma"/>
          <w:bCs/>
          <w:iCs/>
          <w:sz w:val="22"/>
          <w:szCs w:val="28"/>
          <w:lang w:val="en-US" w:eastAsia="en-US"/>
        </w:rPr>
        <w:t>favourable</w:t>
      </w:r>
      <w:proofErr w:type="spellEnd"/>
      <w:r w:rsidRPr="00A154C2">
        <w:rPr>
          <w:rFonts w:ascii="Tahoma" w:hAnsi="Tahoma"/>
          <w:bCs/>
          <w:iCs/>
          <w:sz w:val="22"/>
          <w:szCs w:val="28"/>
          <w:lang w:val="en-US" w:eastAsia="en-US"/>
        </w:rPr>
        <w:t xml:space="preserve"> structure. The disc</w:t>
      </w:r>
      <w:r>
        <w:rPr>
          <w:rFonts w:ascii="Tahoma" w:hAnsi="Tahoma"/>
          <w:bCs/>
          <w:iCs/>
          <w:sz w:val="22"/>
          <w:szCs w:val="28"/>
          <w:lang w:val="en-US" w:eastAsia="en-US"/>
        </w:rPr>
        <w:t xml:space="preserve">ussion </w:t>
      </w:r>
      <w:proofErr w:type="spellStart"/>
      <w:r>
        <w:rPr>
          <w:rFonts w:ascii="Tahoma" w:hAnsi="Tahoma"/>
          <w:bCs/>
          <w:iCs/>
          <w:sz w:val="22"/>
          <w:szCs w:val="28"/>
          <w:lang w:val="en-US" w:eastAsia="en-US"/>
        </w:rPr>
        <w:t>recognised</w:t>
      </w:r>
      <w:proofErr w:type="spellEnd"/>
      <w:r>
        <w:rPr>
          <w:rFonts w:ascii="Tahoma" w:hAnsi="Tahoma"/>
          <w:bCs/>
          <w:iCs/>
          <w:sz w:val="22"/>
          <w:szCs w:val="28"/>
          <w:lang w:val="en-US" w:eastAsia="en-US"/>
        </w:rPr>
        <w:t xml:space="preserve"> </w:t>
      </w:r>
      <w:r w:rsidR="0090396C">
        <w:rPr>
          <w:rFonts w:ascii="Tahoma" w:hAnsi="Tahoma"/>
          <w:bCs/>
          <w:iCs/>
          <w:sz w:val="22"/>
          <w:szCs w:val="28"/>
          <w:lang w:val="en-US" w:eastAsia="en-US"/>
        </w:rPr>
        <w:t xml:space="preserve">that </w:t>
      </w:r>
      <w:r>
        <w:rPr>
          <w:rFonts w:ascii="Tahoma" w:hAnsi="Tahoma"/>
          <w:bCs/>
          <w:iCs/>
          <w:sz w:val="22"/>
          <w:szCs w:val="28"/>
          <w:lang w:val="en-US" w:eastAsia="en-US"/>
        </w:rPr>
        <w:t>complications such as</w:t>
      </w:r>
      <w:r w:rsidRPr="00A154C2">
        <w:rPr>
          <w:rFonts w:ascii="Tahoma" w:hAnsi="Tahoma"/>
          <w:bCs/>
          <w:iCs/>
          <w:sz w:val="22"/>
          <w:szCs w:val="28"/>
          <w:lang w:val="en-US" w:eastAsia="en-US"/>
        </w:rPr>
        <w:t xml:space="preserve"> </w:t>
      </w:r>
      <w:proofErr w:type="spellStart"/>
      <w:r w:rsidRPr="00A154C2">
        <w:rPr>
          <w:rFonts w:ascii="Tahoma" w:hAnsi="Tahoma"/>
          <w:bCs/>
          <w:iCs/>
          <w:sz w:val="22"/>
          <w:szCs w:val="28"/>
          <w:lang w:val="en-US" w:eastAsia="en-US"/>
        </w:rPr>
        <w:t>unparished</w:t>
      </w:r>
      <w:proofErr w:type="spellEnd"/>
      <w:r w:rsidRPr="00A154C2">
        <w:rPr>
          <w:rFonts w:ascii="Tahoma" w:hAnsi="Tahoma"/>
          <w:bCs/>
          <w:iCs/>
          <w:sz w:val="22"/>
          <w:szCs w:val="28"/>
          <w:lang w:val="en-US" w:eastAsia="en-US"/>
        </w:rPr>
        <w:t xml:space="preserve"> areas (Hastings and </w:t>
      </w:r>
      <w:proofErr w:type="spellStart"/>
      <w:r w:rsidRPr="00A154C2">
        <w:rPr>
          <w:rFonts w:ascii="Tahoma" w:hAnsi="Tahoma"/>
          <w:bCs/>
          <w:iCs/>
          <w:sz w:val="22"/>
          <w:szCs w:val="28"/>
          <w:lang w:val="en-US" w:eastAsia="en-US"/>
        </w:rPr>
        <w:t>Eastbourne</w:t>
      </w:r>
      <w:proofErr w:type="spellEnd"/>
      <w:r w:rsidRPr="00A154C2">
        <w:rPr>
          <w:rFonts w:ascii="Tahoma" w:hAnsi="Tahoma"/>
          <w:bCs/>
          <w:iCs/>
          <w:sz w:val="22"/>
          <w:szCs w:val="28"/>
          <w:lang w:val="en-US" w:eastAsia="en-US"/>
        </w:rPr>
        <w:t xml:space="preserve">) </w:t>
      </w:r>
      <w:r w:rsidR="0090396C">
        <w:rPr>
          <w:rFonts w:ascii="Tahoma" w:hAnsi="Tahoma"/>
          <w:bCs/>
          <w:iCs/>
          <w:sz w:val="22"/>
          <w:szCs w:val="28"/>
          <w:lang w:val="en-US" w:eastAsia="en-US"/>
        </w:rPr>
        <w:t>would</w:t>
      </w:r>
      <w:r>
        <w:rPr>
          <w:rFonts w:ascii="Tahoma" w:hAnsi="Tahoma"/>
          <w:bCs/>
          <w:iCs/>
          <w:sz w:val="22"/>
          <w:szCs w:val="28"/>
          <w:lang w:val="en-US" w:eastAsia="en-US"/>
        </w:rPr>
        <w:t xml:space="preserve"> need to be accommodated</w:t>
      </w:r>
      <w:r w:rsidRPr="00A154C2">
        <w:rPr>
          <w:rFonts w:ascii="Tahoma" w:hAnsi="Tahoma"/>
          <w:bCs/>
          <w:iCs/>
          <w:sz w:val="22"/>
          <w:szCs w:val="28"/>
          <w:lang w:val="en-US" w:eastAsia="en-US"/>
        </w:rPr>
        <w:t>. T</w:t>
      </w:r>
      <w:r>
        <w:rPr>
          <w:rFonts w:ascii="Tahoma" w:hAnsi="Tahoma"/>
          <w:bCs/>
          <w:iCs/>
          <w:sz w:val="22"/>
          <w:szCs w:val="28"/>
          <w:lang w:val="en-US" w:eastAsia="en-US"/>
        </w:rPr>
        <w:t>he Secretary of State’s</w:t>
      </w:r>
      <w:r w:rsidRPr="00A154C2">
        <w:rPr>
          <w:rFonts w:ascii="Tahoma" w:hAnsi="Tahoma"/>
          <w:bCs/>
          <w:iCs/>
          <w:sz w:val="22"/>
          <w:szCs w:val="28"/>
          <w:lang w:val="en-US" w:eastAsia="en-US"/>
        </w:rPr>
        <w:t xml:space="preserve"> decision is anticipated around 15 July, and Cornwall/Falmouth</w:t>
      </w:r>
      <w:r>
        <w:rPr>
          <w:rFonts w:ascii="Tahoma" w:hAnsi="Tahoma"/>
          <w:bCs/>
          <w:iCs/>
          <w:sz w:val="22"/>
          <w:szCs w:val="28"/>
          <w:lang w:val="en-US" w:eastAsia="en-US"/>
        </w:rPr>
        <w:t>’s</w:t>
      </w:r>
      <w:r w:rsidRPr="00A154C2">
        <w:rPr>
          <w:rFonts w:ascii="Tahoma" w:hAnsi="Tahoma"/>
          <w:bCs/>
          <w:iCs/>
          <w:sz w:val="22"/>
          <w:szCs w:val="28"/>
          <w:lang w:val="en-US" w:eastAsia="en-US"/>
        </w:rPr>
        <w:t xml:space="preserve"> experience indicates </w:t>
      </w:r>
      <w:r>
        <w:rPr>
          <w:rFonts w:ascii="Tahoma" w:hAnsi="Tahoma"/>
          <w:bCs/>
          <w:iCs/>
          <w:sz w:val="22"/>
          <w:szCs w:val="28"/>
          <w:lang w:val="en-US" w:eastAsia="en-US"/>
        </w:rPr>
        <w:t xml:space="preserve">that </w:t>
      </w:r>
      <w:r w:rsidRPr="00A154C2">
        <w:rPr>
          <w:rFonts w:ascii="Tahoma" w:hAnsi="Tahoma"/>
          <w:bCs/>
          <w:iCs/>
          <w:sz w:val="22"/>
          <w:szCs w:val="28"/>
          <w:lang w:val="en-US" w:eastAsia="en-US"/>
        </w:rPr>
        <w:t>towns may need significant staff and resource planning if services migrate downward.</w:t>
      </w:r>
    </w:p>
    <w:p w:rsidR="00A154C2" w:rsidRPr="00A154C2" w:rsidRDefault="00A154C2" w:rsidP="00A154C2">
      <w:pPr>
        <w:rPr>
          <w:rFonts w:ascii="Tahoma" w:hAnsi="Tahoma"/>
          <w:bCs/>
          <w:iCs/>
          <w:sz w:val="22"/>
          <w:szCs w:val="28"/>
          <w:lang w:val="en-US" w:eastAsia="en-US"/>
        </w:rPr>
      </w:pPr>
    </w:p>
    <w:p w:rsidR="00A154C2" w:rsidRDefault="00361573" w:rsidP="00A154C2">
      <w:pPr>
        <w:rPr>
          <w:rFonts w:ascii="Tahoma" w:hAnsi="Tahoma"/>
          <w:bCs/>
          <w:iCs/>
          <w:sz w:val="22"/>
          <w:szCs w:val="28"/>
          <w:lang w:val="en-US" w:eastAsia="en-US"/>
        </w:rPr>
      </w:pPr>
      <w:r>
        <w:rPr>
          <w:rFonts w:ascii="Tahoma" w:hAnsi="Tahoma"/>
          <w:bCs/>
          <w:iCs/>
          <w:sz w:val="22"/>
          <w:szCs w:val="28"/>
          <w:lang w:val="en-US" w:eastAsia="en-US"/>
        </w:rPr>
        <w:lastRenderedPageBreak/>
        <w:t>The A</w:t>
      </w:r>
      <w:r w:rsidR="00A154C2" w:rsidRPr="00A154C2">
        <w:rPr>
          <w:rFonts w:ascii="Tahoma" w:hAnsi="Tahoma"/>
          <w:bCs/>
          <w:iCs/>
          <w:sz w:val="22"/>
          <w:szCs w:val="28"/>
          <w:lang w:val="en-US" w:eastAsia="en-US"/>
        </w:rPr>
        <w:t>ssociation voted in principle to proceed with deve</w:t>
      </w:r>
      <w:r w:rsidR="00A154C2">
        <w:rPr>
          <w:rFonts w:ascii="Tahoma" w:hAnsi="Tahoma"/>
          <w:bCs/>
          <w:iCs/>
          <w:sz w:val="22"/>
          <w:szCs w:val="28"/>
          <w:lang w:val="en-US" w:eastAsia="en-US"/>
        </w:rPr>
        <w:t xml:space="preserve">loping the proposed format, which the Management Committee will refine </w:t>
      </w:r>
      <w:r w:rsidR="00A154C2" w:rsidRPr="00A154C2">
        <w:rPr>
          <w:rFonts w:ascii="Tahoma" w:hAnsi="Tahoma"/>
          <w:bCs/>
          <w:iCs/>
          <w:sz w:val="22"/>
          <w:szCs w:val="28"/>
          <w:lang w:val="en-US" w:eastAsia="en-US"/>
        </w:rPr>
        <w:t xml:space="preserve">in September and report back to the full association in October. </w:t>
      </w:r>
    </w:p>
    <w:p w:rsidR="00361573" w:rsidRDefault="00361573" w:rsidP="00A154C2">
      <w:pPr>
        <w:rPr>
          <w:rFonts w:ascii="Tahoma" w:hAnsi="Tahoma"/>
          <w:bCs/>
          <w:iCs/>
          <w:sz w:val="22"/>
          <w:szCs w:val="28"/>
          <w:lang w:val="en-US" w:eastAsia="en-US"/>
        </w:rPr>
      </w:pPr>
    </w:p>
    <w:p w:rsidR="00A154C2" w:rsidRPr="00A154C2" w:rsidRDefault="00A154C2" w:rsidP="00A154C2">
      <w:pPr>
        <w:rPr>
          <w:rFonts w:ascii="Tahoma" w:hAnsi="Tahoma"/>
          <w:bCs/>
          <w:iCs/>
          <w:sz w:val="22"/>
          <w:szCs w:val="28"/>
          <w:lang w:val="en-US" w:eastAsia="en-US"/>
        </w:rPr>
      </w:pPr>
      <w:r>
        <w:rPr>
          <w:rFonts w:ascii="Tahoma" w:hAnsi="Tahoma"/>
          <w:bCs/>
          <w:iCs/>
          <w:sz w:val="22"/>
          <w:szCs w:val="28"/>
          <w:lang w:val="en-US" w:eastAsia="en-US"/>
        </w:rPr>
        <w:t>P</w:t>
      </w:r>
      <w:r w:rsidRPr="00A154C2">
        <w:rPr>
          <w:rFonts w:ascii="Tahoma" w:hAnsi="Tahoma"/>
          <w:bCs/>
          <w:iCs/>
          <w:sz w:val="22"/>
          <w:szCs w:val="28"/>
          <w:lang w:val="en-US" w:eastAsia="en-US"/>
        </w:rPr>
        <w:t xml:space="preserve">arallel work by </w:t>
      </w:r>
      <w:r>
        <w:rPr>
          <w:rFonts w:ascii="Tahoma" w:hAnsi="Tahoma"/>
          <w:bCs/>
          <w:iCs/>
          <w:sz w:val="22"/>
          <w:szCs w:val="28"/>
          <w:lang w:val="en-US" w:eastAsia="en-US"/>
        </w:rPr>
        <w:t xml:space="preserve">Lewes and </w:t>
      </w:r>
      <w:proofErr w:type="spellStart"/>
      <w:r>
        <w:rPr>
          <w:rFonts w:ascii="Tahoma" w:hAnsi="Tahoma"/>
          <w:bCs/>
          <w:iCs/>
          <w:sz w:val="22"/>
          <w:szCs w:val="28"/>
          <w:lang w:val="en-US" w:eastAsia="en-US"/>
        </w:rPr>
        <w:t>Rother</w:t>
      </w:r>
      <w:proofErr w:type="spellEnd"/>
      <w:r>
        <w:rPr>
          <w:rFonts w:ascii="Tahoma" w:hAnsi="Tahoma"/>
          <w:bCs/>
          <w:iCs/>
          <w:sz w:val="22"/>
          <w:szCs w:val="28"/>
          <w:lang w:val="en-US" w:eastAsia="en-US"/>
        </w:rPr>
        <w:t xml:space="preserve"> Associations should then</w:t>
      </w:r>
      <w:r w:rsidRPr="00A154C2">
        <w:rPr>
          <w:rFonts w:ascii="Tahoma" w:hAnsi="Tahoma"/>
          <w:bCs/>
          <w:iCs/>
          <w:sz w:val="22"/>
          <w:szCs w:val="28"/>
          <w:lang w:val="en-US" w:eastAsia="en-US"/>
        </w:rPr>
        <w:t xml:space="preserve"> produce a unified templat</w:t>
      </w:r>
      <w:r>
        <w:rPr>
          <w:rFonts w:ascii="Tahoma" w:hAnsi="Tahoma"/>
          <w:bCs/>
          <w:iCs/>
          <w:sz w:val="22"/>
          <w:szCs w:val="28"/>
          <w:lang w:val="en-US" w:eastAsia="en-US"/>
        </w:rPr>
        <w:t>e to present to the unitary council.</w:t>
      </w:r>
    </w:p>
    <w:p w:rsidR="00A154C2" w:rsidRDefault="00A154C2" w:rsidP="001720B6">
      <w:pPr>
        <w:rPr>
          <w:rFonts w:ascii="Tahoma" w:hAnsi="Tahoma"/>
          <w:bCs/>
          <w:iCs/>
          <w:sz w:val="22"/>
          <w:szCs w:val="28"/>
          <w:u w:val="single"/>
          <w:lang w:eastAsia="en-US"/>
        </w:rPr>
      </w:pPr>
    </w:p>
    <w:p w:rsidR="0090396C" w:rsidRDefault="00A154C2" w:rsidP="008601DE">
      <w:pPr>
        <w:rPr>
          <w:rFonts w:ascii="Tahoma" w:hAnsi="Tahoma"/>
          <w:sz w:val="22"/>
          <w:lang w:eastAsia="en-US"/>
        </w:rPr>
      </w:pPr>
      <w:r>
        <w:rPr>
          <w:rFonts w:ascii="Tahoma" w:hAnsi="Tahoma"/>
          <w:sz w:val="22"/>
          <w:szCs w:val="28"/>
          <w:u w:val="single"/>
          <w:lang w:eastAsia="en-US"/>
        </w:rPr>
        <w:t>16</w:t>
      </w:r>
      <w:r w:rsidR="00E77E7B" w:rsidRPr="004D66CA">
        <w:rPr>
          <w:rFonts w:ascii="Tahoma" w:hAnsi="Tahoma"/>
          <w:sz w:val="22"/>
          <w:u w:val="single"/>
          <w:lang w:eastAsia="en-US"/>
        </w:rPr>
        <w:t>. Questions from Members</w:t>
      </w:r>
      <w:r w:rsidR="0090396C">
        <w:rPr>
          <w:rFonts w:ascii="Tahoma" w:hAnsi="Tahoma"/>
          <w:sz w:val="22"/>
          <w:lang w:eastAsia="en-US"/>
        </w:rPr>
        <w:t xml:space="preserve"> </w:t>
      </w:r>
    </w:p>
    <w:p w:rsidR="0090396C" w:rsidRDefault="0090396C" w:rsidP="008601DE">
      <w:pPr>
        <w:rPr>
          <w:rFonts w:ascii="Tahoma" w:hAnsi="Tahoma"/>
          <w:sz w:val="22"/>
          <w:lang w:eastAsia="en-US"/>
        </w:rPr>
      </w:pPr>
    </w:p>
    <w:p w:rsidR="00A154C2" w:rsidRDefault="009F08B8" w:rsidP="008601DE">
      <w:pPr>
        <w:rPr>
          <w:rFonts w:ascii="Tahoma" w:hAnsi="Tahoma"/>
          <w:sz w:val="22"/>
          <w:lang w:eastAsia="en-US"/>
        </w:rPr>
      </w:pPr>
      <w:r>
        <w:rPr>
          <w:rFonts w:ascii="Tahoma" w:hAnsi="Tahoma"/>
          <w:sz w:val="22"/>
          <w:lang w:eastAsia="en-US"/>
        </w:rPr>
        <w:t>Pevensey Parish Council asked:</w:t>
      </w:r>
    </w:p>
    <w:p w:rsidR="009F08B8" w:rsidRDefault="00361573" w:rsidP="008601DE">
      <w:pPr>
        <w:rPr>
          <w:rFonts w:ascii="Tahoma" w:hAnsi="Tahoma"/>
          <w:sz w:val="22"/>
          <w:lang w:eastAsia="en-US"/>
        </w:rPr>
      </w:pPr>
      <w:r>
        <w:rPr>
          <w:rFonts w:ascii="Tahoma" w:hAnsi="Tahoma"/>
          <w:sz w:val="22"/>
          <w:lang w:eastAsia="en-US"/>
        </w:rPr>
        <w:t xml:space="preserve">1: </w:t>
      </w:r>
      <w:r w:rsidR="009F08B8">
        <w:rPr>
          <w:rFonts w:ascii="Tahoma" w:hAnsi="Tahoma"/>
          <w:sz w:val="22"/>
          <w:lang w:eastAsia="en-US"/>
        </w:rPr>
        <w:t xml:space="preserve">Wealden </w:t>
      </w:r>
      <w:r>
        <w:rPr>
          <w:rFonts w:ascii="Tahoma" w:hAnsi="Tahoma"/>
          <w:sz w:val="22"/>
          <w:lang w:eastAsia="en-US"/>
        </w:rPr>
        <w:t xml:space="preserve">to </w:t>
      </w:r>
      <w:r w:rsidR="0090396C">
        <w:rPr>
          <w:rFonts w:ascii="Tahoma" w:hAnsi="Tahoma"/>
          <w:sz w:val="22"/>
          <w:lang w:eastAsia="en-US"/>
        </w:rPr>
        <w:t xml:space="preserve">explore </w:t>
      </w:r>
      <w:r w:rsidR="009F08B8">
        <w:rPr>
          <w:rFonts w:ascii="Tahoma" w:hAnsi="Tahoma"/>
          <w:sz w:val="22"/>
          <w:lang w:eastAsia="en-US"/>
        </w:rPr>
        <w:t>working with bus companie</w:t>
      </w:r>
      <w:r w:rsidR="0090396C">
        <w:rPr>
          <w:rFonts w:ascii="Tahoma" w:hAnsi="Tahoma"/>
          <w:sz w:val="22"/>
          <w:lang w:eastAsia="en-US"/>
        </w:rPr>
        <w:t>s to offer free train travel for local children to visit the Bayeux Tapestry, similar to the scheme being offered by their Hastings counterparts</w:t>
      </w:r>
      <w:r>
        <w:rPr>
          <w:rFonts w:ascii="Tahoma" w:hAnsi="Tahoma"/>
          <w:sz w:val="22"/>
          <w:lang w:eastAsia="en-US"/>
        </w:rPr>
        <w:t>.</w:t>
      </w:r>
      <w:r w:rsidR="009F08B8">
        <w:rPr>
          <w:rFonts w:ascii="Tahoma" w:hAnsi="Tahoma"/>
          <w:sz w:val="22"/>
          <w:lang w:eastAsia="en-US"/>
        </w:rPr>
        <w:t xml:space="preserve"> </w:t>
      </w:r>
    </w:p>
    <w:p w:rsidR="009F08B8" w:rsidRDefault="00361573" w:rsidP="008601DE">
      <w:pPr>
        <w:rPr>
          <w:rFonts w:ascii="Tahoma" w:hAnsi="Tahoma"/>
          <w:sz w:val="22"/>
          <w:lang w:eastAsia="en-US"/>
        </w:rPr>
      </w:pPr>
      <w:r>
        <w:rPr>
          <w:rFonts w:ascii="Tahoma" w:hAnsi="Tahoma"/>
          <w:sz w:val="22"/>
          <w:lang w:eastAsia="en-US"/>
        </w:rPr>
        <w:t xml:space="preserve">2: </w:t>
      </w:r>
      <w:r w:rsidR="0090396C">
        <w:rPr>
          <w:rFonts w:ascii="Tahoma" w:hAnsi="Tahoma"/>
          <w:sz w:val="22"/>
          <w:lang w:eastAsia="en-US"/>
        </w:rPr>
        <w:t>Whether some WDALC meetings can be held in a hybrid format, as members may find it difficult to attend meetings in person during the winter.</w:t>
      </w:r>
    </w:p>
    <w:p w:rsidR="009F08B8" w:rsidRDefault="009F08B8" w:rsidP="008601DE">
      <w:pPr>
        <w:rPr>
          <w:rFonts w:ascii="Tahoma" w:hAnsi="Tahoma"/>
          <w:sz w:val="22"/>
          <w:lang w:eastAsia="en-US"/>
        </w:rPr>
      </w:pPr>
    </w:p>
    <w:p w:rsidR="009F08B8" w:rsidRDefault="00361573" w:rsidP="008601DE">
      <w:pPr>
        <w:rPr>
          <w:rFonts w:ascii="Tahoma" w:hAnsi="Tahoma"/>
          <w:sz w:val="22"/>
          <w:lang w:eastAsia="en-US"/>
        </w:rPr>
      </w:pPr>
      <w:r>
        <w:rPr>
          <w:rFonts w:ascii="Tahoma" w:hAnsi="Tahoma"/>
          <w:sz w:val="22"/>
          <w:lang w:eastAsia="en-US"/>
        </w:rPr>
        <w:t>Hybrid meetings will be discussed at the next Association meeting. Mr Bending offered to have a meeting with Pevensey about the free train travel.</w:t>
      </w:r>
    </w:p>
    <w:p w:rsidR="009F08B8" w:rsidRDefault="009F08B8" w:rsidP="008601DE">
      <w:pPr>
        <w:rPr>
          <w:rFonts w:ascii="Tahoma" w:hAnsi="Tahoma"/>
          <w:sz w:val="22"/>
          <w:lang w:eastAsia="en-US"/>
        </w:rPr>
      </w:pPr>
    </w:p>
    <w:p w:rsidR="009F08B8" w:rsidRPr="009F08B8" w:rsidRDefault="009F08B8" w:rsidP="009F08B8">
      <w:pPr>
        <w:rPr>
          <w:rFonts w:ascii="Tahoma" w:hAnsi="Tahoma"/>
          <w:sz w:val="22"/>
          <w:lang w:eastAsia="en-US"/>
        </w:rPr>
      </w:pPr>
      <w:proofErr w:type="spellStart"/>
      <w:r>
        <w:rPr>
          <w:rFonts w:ascii="Tahoma" w:hAnsi="Tahoma"/>
          <w:sz w:val="22"/>
          <w:lang w:eastAsia="en-US"/>
        </w:rPr>
        <w:t>Herstmonceux</w:t>
      </w:r>
      <w:proofErr w:type="spellEnd"/>
      <w:r>
        <w:rPr>
          <w:rFonts w:ascii="Tahoma" w:hAnsi="Tahoma"/>
          <w:sz w:val="22"/>
          <w:lang w:eastAsia="en-US"/>
        </w:rPr>
        <w:t xml:space="preserve"> Parish Council raised</w:t>
      </w:r>
      <w:r w:rsidRPr="009F08B8">
        <w:rPr>
          <w:rFonts w:ascii="Tahoma" w:hAnsi="Tahoma"/>
          <w:sz w:val="22"/>
          <w:lang w:eastAsia="en-US"/>
        </w:rPr>
        <w:t xml:space="preserve"> concerns about the footpath access to the </w:t>
      </w:r>
      <w:r>
        <w:rPr>
          <w:rFonts w:ascii="Tahoma" w:hAnsi="Tahoma"/>
          <w:sz w:val="22"/>
          <w:lang w:eastAsia="en-US"/>
        </w:rPr>
        <w:t>new sports hub. Wealden had left the meeting by this stage so the Honorary Secr</w:t>
      </w:r>
      <w:r w:rsidR="00361573">
        <w:rPr>
          <w:rFonts w:ascii="Tahoma" w:hAnsi="Tahoma"/>
          <w:sz w:val="22"/>
          <w:lang w:eastAsia="en-US"/>
        </w:rPr>
        <w:t>etary will ra</w:t>
      </w:r>
      <w:r w:rsidR="0090396C">
        <w:rPr>
          <w:rFonts w:ascii="Tahoma" w:hAnsi="Tahoma"/>
          <w:sz w:val="22"/>
          <w:lang w:eastAsia="en-US"/>
        </w:rPr>
        <w:t>ise the issue with them by email</w:t>
      </w:r>
      <w:r w:rsidR="00361573">
        <w:rPr>
          <w:rFonts w:ascii="Tahoma" w:hAnsi="Tahoma"/>
          <w:sz w:val="22"/>
          <w:lang w:eastAsia="en-US"/>
        </w:rPr>
        <w:t>.</w:t>
      </w:r>
    </w:p>
    <w:p w:rsidR="00D52246" w:rsidRDefault="00D52246" w:rsidP="008601DE">
      <w:pPr>
        <w:rPr>
          <w:rFonts w:ascii="Tahoma" w:hAnsi="Tahoma"/>
          <w:sz w:val="22"/>
          <w:lang w:eastAsia="en-US"/>
        </w:rPr>
      </w:pPr>
    </w:p>
    <w:p w:rsidR="00DB6092" w:rsidRDefault="00DB6092" w:rsidP="008601DE">
      <w:pPr>
        <w:rPr>
          <w:rFonts w:ascii="Tahoma" w:hAnsi="Tahoma"/>
          <w:sz w:val="22"/>
          <w:lang w:eastAsia="en-US"/>
        </w:rPr>
      </w:pPr>
      <w:r>
        <w:rPr>
          <w:rFonts w:ascii="Tahoma" w:hAnsi="Tahoma"/>
          <w:sz w:val="22"/>
          <w:lang w:eastAsia="en-US"/>
        </w:rPr>
        <w:t>There were no further questi</w:t>
      </w:r>
      <w:r w:rsidR="00763649">
        <w:rPr>
          <w:rFonts w:ascii="Tahoma" w:hAnsi="Tahoma"/>
          <w:sz w:val="22"/>
          <w:lang w:eastAsia="en-US"/>
        </w:rPr>
        <w:t>ons.</w:t>
      </w:r>
    </w:p>
    <w:p w:rsidR="006F201A" w:rsidRDefault="006F201A" w:rsidP="00E77E7B">
      <w:pPr>
        <w:rPr>
          <w:rFonts w:ascii="Tahoma" w:hAnsi="Tahoma"/>
          <w:sz w:val="22"/>
          <w:u w:val="single"/>
          <w:lang w:eastAsia="en-US"/>
        </w:rPr>
      </w:pPr>
    </w:p>
    <w:p w:rsidR="008A7658" w:rsidRPr="008A7658" w:rsidRDefault="00A154C2" w:rsidP="008A7658">
      <w:pPr>
        <w:rPr>
          <w:rFonts w:ascii="Tahoma" w:hAnsi="Tahoma"/>
          <w:sz w:val="22"/>
          <w:u w:val="single"/>
          <w:lang w:eastAsia="en-US"/>
        </w:rPr>
      </w:pPr>
      <w:r>
        <w:rPr>
          <w:rFonts w:ascii="Tahoma" w:hAnsi="Tahoma"/>
          <w:sz w:val="22"/>
          <w:u w:val="single"/>
          <w:lang w:eastAsia="en-US"/>
        </w:rPr>
        <w:t>17</w:t>
      </w:r>
      <w:r w:rsidR="00E77E7B" w:rsidRPr="00E61A2E">
        <w:rPr>
          <w:rFonts w:ascii="Tahoma" w:hAnsi="Tahoma"/>
          <w:sz w:val="22"/>
          <w:u w:val="single"/>
          <w:lang w:eastAsia="en-US"/>
        </w:rPr>
        <w:t xml:space="preserve">. </w:t>
      </w:r>
      <w:r w:rsidR="008A7658">
        <w:rPr>
          <w:rFonts w:ascii="Tahoma" w:hAnsi="Tahoma"/>
          <w:sz w:val="22"/>
          <w:u w:val="single"/>
          <w:lang w:eastAsia="en-US"/>
        </w:rPr>
        <w:t>Dates of</w:t>
      </w:r>
      <w:r w:rsidR="0090396C">
        <w:rPr>
          <w:rFonts w:ascii="Tahoma" w:hAnsi="Tahoma"/>
          <w:sz w:val="22"/>
          <w:u w:val="single"/>
          <w:lang w:eastAsia="en-US"/>
        </w:rPr>
        <w:t xml:space="preserve"> the next Association </w:t>
      </w:r>
      <w:r w:rsidR="008A7658">
        <w:rPr>
          <w:rFonts w:ascii="Tahoma" w:hAnsi="Tahoma"/>
          <w:sz w:val="22"/>
          <w:u w:val="single"/>
          <w:lang w:eastAsia="en-US"/>
        </w:rPr>
        <w:t>Meeting</w:t>
      </w:r>
      <w:r w:rsidR="00763649">
        <w:rPr>
          <w:rFonts w:ascii="Tahoma" w:hAnsi="Tahoma"/>
          <w:sz w:val="22"/>
          <w:lang w:eastAsia="en-US"/>
        </w:rPr>
        <w:t xml:space="preserve"> </w:t>
      </w:r>
      <w:r w:rsidR="0090396C">
        <w:rPr>
          <w:rFonts w:ascii="Tahoma" w:hAnsi="Tahoma"/>
          <w:sz w:val="22"/>
          <w:lang w:eastAsia="en-US"/>
        </w:rPr>
        <w:t>–</w:t>
      </w:r>
      <w:r w:rsidR="00763649">
        <w:rPr>
          <w:rFonts w:ascii="Tahoma" w:hAnsi="Tahoma"/>
          <w:sz w:val="22"/>
          <w:lang w:eastAsia="en-US"/>
        </w:rPr>
        <w:t xml:space="preserve"> </w:t>
      </w:r>
      <w:r w:rsidR="0090396C">
        <w:rPr>
          <w:rFonts w:ascii="Tahoma" w:hAnsi="Tahoma"/>
          <w:sz w:val="22"/>
          <w:lang w:eastAsia="en-US"/>
        </w:rPr>
        <w:t xml:space="preserve">7 </w:t>
      </w:r>
      <w:r w:rsidR="008A7658" w:rsidRPr="008A7658">
        <w:rPr>
          <w:rFonts w:ascii="Tahoma" w:hAnsi="Tahoma"/>
          <w:sz w:val="22"/>
          <w:lang w:eastAsia="en-US"/>
        </w:rPr>
        <w:t xml:space="preserve">October </w:t>
      </w:r>
      <w:r w:rsidR="008A7658">
        <w:rPr>
          <w:rFonts w:ascii="Tahoma" w:hAnsi="Tahoma"/>
          <w:sz w:val="22"/>
          <w:lang w:eastAsia="en-US"/>
        </w:rPr>
        <w:t xml:space="preserve">in </w:t>
      </w:r>
      <w:proofErr w:type="spellStart"/>
      <w:r w:rsidR="008A7658">
        <w:rPr>
          <w:rFonts w:ascii="Tahoma" w:hAnsi="Tahoma"/>
          <w:sz w:val="22"/>
          <w:lang w:eastAsia="en-US"/>
        </w:rPr>
        <w:t>Hailsham</w:t>
      </w:r>
      <w:proofErr w:type="spellEnd"/>
      <w:r w:rsidR="008A7658">
        <w:rPr>
          <w:rFonts w:ascii="Tahoma" w:hAnsi="Tahoma"/>
          <w:sz w:val="22"/>
          <w:lang w:eastAsia="en-US"/>
        </w:rPr>
        <w:t xml:space="preserve"> </w:t>
      </w:r>
      <w:r w:rsidR="008A7658" w:rsidRPr="008A7658">
        <w:rPr>
          <w:rFonts w:ascii="Tahoma" w:hAnsi="Tahoma"/>
          <w:sz w:val="22"/>
          <w:lang w:eastAsia="en-US"/>
        </w:rPr>
        <w:t>(Association)</w:t>
      </w:r>
      <w:r w:rsidR="00763649">
        <w:rPr>
          <w:rFonts w:ascii="Tahoma" w:hAnsi="Tahoma"/>
          <w:sz w:val="22"/>
          <w:lang w:eastAsia="en-US"/>
        </w:rPr>
        <w:t>.</w:t>
      </w:r>
      <w:r w:rsidR="008A7658" w:rsidRPr="008A7658">
        <w:rPr>
          <w:rFonts w:ascii="Tahoma" w:hAnsi="Tahoma"/>
          <w:sz w:val="22"/>
          <w:lang w:eastAsia="en-US"/>
        </w:rPr>
        <w:tab/>
      </w:r>
      <w:r w:rsidR="008A7658" w:rsidRPr="008A7658">
        <w:rPr>
          <w:rFonts w:ascii="Tahoma" w:hAnsi="Tahoma"/>
          <w:sz w:val="22"/>
          <w:lang w:eastAsia="en-US"/>
        </w:rPr>
        <w:tab/>
      </w:r>
      <w:r w:rsidR="008A7658" w:rsidRPr="008A7658">
        <w:rPr>
          <w:rFonts w:ascii="Tahoma" w:hAnsi="Tahoma"/>
          <w:sz w:val="22"/>
          <w:lang w:eastAsia="en-US"/>
        </w:rPr>
        <w:tab/>
      </w:r>
    </w:p>
    <w:p w:rsidR="00E61A2E" w:rsidRPr="00E77E7B" w:rsidRDefault="00E61A2E" w:rsidP="00E77E7B">
      <w:pPr>
        <w:rPr>
          <w:rFonts w:ascii="Tahoma" w:hAnsi="Tahoma"/>
          <w:sz w:val="22"/>
          <w:lang w:eastAsia="en-US"/>
        </w:rPr>
      </w:pPr>
    </w:p>
    <w:p w:rsidR="00E77E7B" w:rsidRPr="00E77E7B" w:rsidRDefault="00E77E7B" w:rsidP="00E77E7B">
      <w:pPr>
        <w:rPr>
          <w:rFonts w:ascii="Tahoma" w:hAnsi="Tahoma"/>
          <w:sz w:val="22"/>
          <w:lang w:eastAsia="en-US"/>
        </w:rPr>
      </w:pPr>
      <w:r w:rsidRPr="00E77E7B">
        <w:rPr>
          <w:rFonts w:ascii="Tahoma" w:hAnsi="Tahoma"/>
          <w:sz w:val="22"/>
          <w:lang w:eastAsia="en-US"/>
        </w:rPr>
        <w:t>There being no further busin</w:t>
      </w:r>
      <w:r w:rsidR="00084657">
        <w:rPr>
          <w:rFonts w:ascii="Tahoma" w:hAnsi="Tahoma"/>
          <w:sz w:val="22"/>
          <w:lang w:eastAsia="en-US"/>
        </w:rPr>
        <w:t xml:space="preserve">ess, </w:t>
      </w:r>
      <w:r w:rsidR="009F08B8">
        <w:rPr>
          <w:rFonts w:ascii="Tahoma" w:hAnsi="Tahoma"/>
          <w:sz w:val="22"/>
          <w:lang w:eastAsia="en-US"/>
        </w:rPr>
        <w:t>this meeting closed at 9</w:t>
      </w:r>
      <w:r w:rsidR="00763649">
        <w:rPr>
          <w:rFonts w:ascii="Tahoma" w:hAnsi="Tahoma"/>
          <w:sz w:val="22"/>
          <w:lang w:eastAsia="en-US"/>
        </w:rPr>
        <w:t>.2</w:t>
      </w:r>
      <w:r w:rsidR="009F08B8">
        <w:rPr>
          <w:rFonts w:ascii="Tahoma" w:hAnsi="Tahoma"/>
          <w:sz w:val="22"/>
          <w:lang w:eastAsia="en-US"/>
        </w:rPr>
        <w:t>0</w:t>
      </w:r>
      <w:r w:rsidRPr="00E77E7B">
        <w:rPr>
          <w:rFonts w:ascii="Tahoma" w:hAnsi="Tahoma"/>
          <w:sz w:val="22"/>
          <w:lang w:eastAsia="en-US"/>
        </w:rPr>
        <w:t>pm.</w:t>
      </w:r>
    </w:p>
    <w:p w:rsidR="00E77E7B" w:rsidRDefault="00E77E7B">
      <w:pPr>
        <w:jc w:val="both"/>
        <w:rPr>
          <w:rFonts w:ascii="Tahoma" w:hAnsi="Tahoma" w:cs="Tahoma"/>
          <w:sz w:val="22"/>
          <w:szCs w:val="22"/>
        </w:rPr>
      </w:pPr>
    </w:p>
    <w:p w:rsidR="0054434A" w:rsidRDefault="0054434A">
      <w:pPr>
        <w:jc w:val="both"/>
        <w:rPr>
          <w:rFonts w:ascii="Tahoma" w:hAnsi="Tahoma" w:cs="Tahoma"/>
          <w:sz w:val="22"/>
          <w:szCs w:val="22"/>
        </w:rPr>
      </w:pPr>
      <w:r>
        <w:rPr>
          <w:rFonts w:ascii="Tahoma" w:hAnsi="Tahoma" w:cs="Tahoma"/>
          <w:sz w:val="22"/>
          <w:szCs w:val="22"/>
        </w:rPr>
        <w:t xml:space="preserve"> </w:t>
      </w:r>
    </w:p>
    <w:p w:rsidR="005B79AF" w:rsidRPr="005B79AF" w:rsidRDefault="005B79AF">
      <w:pPr>
        <w:jc w:val="both"/>
        <w:rPr>
          <w:rFonts w:ascii="Tahoma" w:hAnsi="Tahoma" w:cs="Tahoma"/>
          <w:sz w:val="22"/>
          <w:szCs w:val="22"/>
        </w:rPr>
      </w:pPr>
      <w:r>
        <w:rPr>
          <w:rFonts w:ascii="Tahoma" w:hAnsi="Tahoma" w:cs="Tahoma"/>
          <w:sz w:val="22"/>
          <w:szCs w:val="22"/>
        </w:rPr>
        <w:tab/>
      </w:r>
      <w:bookmarkStart w:id="0" w:name="_GoBack"/>
      <w:bookmarkEnd w:id="0"/>
    </w:p>
    <w:sectPr w:rsidR="005B79AF" w:rsidRPr="005B79AF" w:rsidSect="0021171A">
      <w:footerReference w:type="even" r:id="rId24"/>
      <w:footerReference w:type="default" r:id="rId25"/>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877" w:rsidRDefault="00035877">
      <w:r>
        <w:separator/>
      </w:r>
    </w:p>
  </w:endnote>
  <w:endnote w:type="continuationSeparator" w:id="0">
    <w:p w:rsidR="00035877" w:rsidRDefault="00035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Lucida Sans">
    <w:altName w:val="Lucida Sans Unicode"/>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8BA" w:rsidRDefault="009B28BA">
    <w:pPr>
      <w:pStyle w:val="Footer"/>
      <w:framePr w:wrap="around" w:vAnchor="text" w:hAnchor="margin" w:xAlign="right" w:y="1"/>
      <w:rPr>
        <w:rStyle w:val="PageNumber"/>
      </w:rPr>
    </w:pPr>
  </w:p>
  <w:p w:rsidR="009B28BA" w:rsidRDefault="009B28B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28BA" w:rsidRDefault="009B28B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877" w:rsidRDefault="00035877">
      <w:r>
        <w:separator/>
      </w:r>
    </w:p>
  </w:footnote>
  <w:footnote w:type="continuationSeparator" w:id="0">
    <w:p w:rsidR="00035877" w:rsidRDefault="000358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A991"/>
    <w:multiLevelType w:val="multilevel"/>
    <w:tmpl w:val="D17E87A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00A99411"/>
    <w:multiLevelType w:val="multilevel"/>
    <w:tmpl w:val="F7BC8EF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A71477C"/>
    <w:multiLevelType w:val="hybridMultilevel"/>
    <w:tmpl w:val="219A96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7E6230"/>
    <w:multiLevelType w:val="hybridMultilevel"/>
    <w:tmpl w:val="3C088D84"/>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43C07ED"/>
    <w:multiLevelType w:val="hybridMultilevel"/>
    <w:tmpl w:val="ACF246FA"/>
    <w:lvl w:ilvl="0" w:tplc="4A8C4C12">
      <w:start w:val="4"/>
      <w:numFmt w:val="bullet"/>
      <w:lvlText w:val=""/>
      <w:lvlJc w:val="left"/>
      <w:pPr>
        <w:ind w:left="1800" w:hanging="360"/>
      </w:pPr>
      <w:rPr>
        <w:rFonts w:ascii="Symbol" w:eastAsia="Times New Roman" w:hAnsi="Symbol" w:cs="Tahoma"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146804D7"/>
    <w:multiLevelType w:val="hybridMultilevel"/>
    <w:tmpl w:val="CE229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122D21"/>
    <w:multiLevelType w:val="hybridMultilevel"/>
    <w:tmpl w:val="F894C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0630C2"/>
    <w:multiLevelType w:val="hybridMultilevel"/>
    <w:tmpl w:val="802EE2FE"/>
    <w:lvl w:ilvl="0" w:tplc="0809001B">
      <w:start w:val="1"/>
      <w:numFmt w:val="lowerRoman"/>
      <w:lvlText w:val="%1."/>
      <w:lvlJc w:val="right"/>
      <w:pPr>
        <w:ind w:left="768" w:hanging="360"/>
      </w:pPr>
    </w:lvl>
    <w:lvl w:ilvl="1" w:tplc="08090019">
      <w:start w:val="1"/>
      <w:numFmt w:val="lowerLetter"/>
      <w:lvlText w:val="%2."/>
      <w:lvlJc w:val="left"/>
      <w:pPr>
        <w:ind w:left="1488" w:hanging="360"/>
      </w:pPr>
    </w:lvl>
    <w:lvl w:ilvl="2" w:tplc="0809001B" w:tentative="1">
      <w:start w:val="1"/>
      <w:numFmt w:val="lowerRoman"/>
      <w:lvlText w:val="%3."/>
      <w:lvlJc w:val="right"/>
      <w:pPr>
        <w:ind w:left="2208" w:hanging="180"/>
      </w:pPr>
    </w:lvl>
    <w:lvl w:ilvl="3" w:tplc="0809000F" w:tentative="1">
      <w:start w:val="1"/>
      <w:numFmt w:val="decimal"/>
      <w:lvlText w:val="%4."/>
      <w:lvlJc w:val="left"/>
      <w:pPr>
        <w:ind w:left="2928" w:hanging="360"/>
      </w:pPr>
    </w:lvl>
    <w:lvl w:ilvl="4" w:tplc="08090019" w:tentative="1">
      <w:start w:val="1"/>
      <w:numFmt w:val="lowerLetter"/>
      <w:lvlText w:val="%5."/>
      <w:lvlJc w:val="left"/>
      <w:pPr>
        <w:ind w:left="3648" w:hanging="360"/>
      </w:pPr>
    </w:lvl>
    <w:lvl w:ilvl="5" w:tplc="0809001B" w:tentative="1">
      <w:start w:val="1"/>
      <w:numFmt w:val="lowerRoman"/>
      <w:lvlText w:val="%6."/>
      <w:lvlJc w:val="right"/>
      <w:pPr>
        <w:ind w:left="4368" w:hanging="180"/>
      </w:pPr>
    </w:lvl>
    <w:lvl w:ilvl="6" w:tplc="0809000F" w:tentative="1">
      <w:start w:val="1"/>
      <w:numFmt w:val="decimal"/>
      <w:lvlText w:val="%7."/>
      <w:lvlJc w:val="left"/>
      <w:pPr>
        <w:ind w:left="5088" w:hanging="360"/>
      </w:pPr>
    </w:lvl>
    <w:lvl w:ilvl="7" w:tplc="08090019" w:tentative="1">
      <w:start w:val="1"/>
      <w:numFmt w:val="lowerLetter"/>
      <w:lvlText w:val="%8."/>
      <w:lvlJc w:val="left"/>
      <w:pPr>
        <w:ind w:left="5808" w:hanging="360"/>
      </w:pPr>
    </w:lvl>
    <w:lvl w:ilvl="8" w:tplc="0809001B" w:tentative="1">
      <w:start w:val="1"/>
      <w:numFmt w:val="lowerRoman"/>
      <w:lvlText w:val="%9."/>
      <w:lvlJc w:val="right"/>
      <w:pPr>
        <w:ind w:left="6528" w:hanging="180"/>
      </w:pPr>
    </w:lvl>
  </w:abstractNum>
  <w:abstractNum w:abstractNumId="8" w15:restartNumberingAfterBreak="0">
    <w:nsid w:val="21020031"/>
    <w:multiLevelType w:val="hybridMultilevel"/>
    <w:tmpl w:val="24A89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873BFC"/>
    <w:multiLevelType w:val="hybridMultilevel"/>
    <w:tmpl w:val="065C4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203AD4"/>
    <w:multiLevelType w:val="hybridMultilevel"/>
    <w:tmpl w:val="41249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7F348E"/>
    <w:multiLevelType w:val="hybridMultilevel"/>
    <w:tmpl w:val="C74C4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50F4EE8"/>
    <w:multiLevelType w:val="hybridMultilevel"/>
    <w:tmpl w:val="DA5C7E60"/>
    <w:lvl w:ilvl="0" w:tplc="08090001">
      <w:start w:val="1"/>
      <w:numFmt w:val="bullet"/>
      <w:lvlText w:val=""/>
      <w:lvlJc w:val="left"/>
      <w:pPr>
        <w:ind w:left="795" w:hanging="360"/>
      </w:pPr>
      <w:rPr>
        <w:rFonts w:ascii="Symbol" w:hAnsi="Symbol"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13" w15:restartNumberingAfterBreak="0">
    <w:nsid w:val="3B382444"/>
    <w:multiLevelType w:val="hybridMultilevel"/>
    <w:tmpl w:val="EB281E1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1537A0"/>
    <w:multiLevelType w:val="hybridMultilevel"/>
    <w:tmpl w:val="8250ABCE"/>
    <w:lvl w:ilvl="0" w:tplc="08090011">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3CA966A8"/>
    <w:multiLevelType w:val="hybridMultilevel"/>
    <w:tmpl w:val="0B26311C"/>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16" w15:restartNumberingAfterBreak="0">
    <w:nsid w:val="3F3D4546"/>
    <w:multiLevelType w:val="hybridMultilevel"/>
    <w:tmpl w:val="FFE470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1C600D"/>
    <w:multiLevelType w:val="hybridMultilevel"/>
    <w:tmpl w:val="207CAD5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EA95FAF"/>
    <w:multiLevelType w:val="hybridMultilevel"/>
    <w:tmpl w:val="2DF477C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0493599"/>
    <w:multiLevelType w:val="hybridMultilevel"/>
    <w:tmpl w:val="D1180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790B4C"/>
    <w:multiLevelType w:val="hybridMultilevel"/>
    <w:tmpl w:val="8348E820"/>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EA6BA4"/>
    <w:multiLevelType w:val="hybridMultilevel"/>
    <w:tmpl w:val="810400D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0585CC4"/>
    <w:multiLevelType w:val="hybridMultilevel"/>
    <w:tmpl w:val="0AF6E7E8"/>
    <w:lvl w:ilvl="0" w:tplc="0809001B">
      <w:start w:val="1"/>
      <w:numFmt w:val="lowerRoman"/>
      <w:lvlText w:val="%1."/>
      <w:lvlJc w:val="right"/>
      <w:pPr>
        <w:ind w:left="1515" w:hanging="360"/>
      </w:pPr>
    </w:lvl>
    <w:lvl w:ilvl="1" w:tplc="08090019" w:tentative="1">
      <w:start w:val="1"/>
      <w:numFmt w:val="lowerLetter"/>
      <w:lvlText w:val="%2."/>
      <w:lvlJc w:val="left"/>
      <w:pPr>
        <w:ind w:left="2235" w:hanging="360"/>
      </w:pPr>
    </w:lvl>
    <w:lvl w:ilvl="2" w:tplc="0809001B" w:tentative="1">
      <w:start w:val="1"/>
      <w:numFmt w:val="lowerRoman"/>
      <w:lvlText w:val="%3."/>
      <w:lvlJc w:val="right"/>
      <w:pPr>
        <w:ind w:left="2955" w:hanging="180"/>
      </w:pPr>
    </w:lvl>
    <w:lvl w:ilvl="3" w:tplc="0809000F" w:tentative="1">
      <w:start w:val="1"/>
      <w:numFmt w:val="decimal"/>
      <w:lvlText w:val="%4."/>
      <w:lvlJc w:val="left"/>
      <w:pPr>
        <w:ind w:left="3675" w:hanging="360"/>
      </w:pPr>
    </w:lvl>
    <w:lvl w:ilvl="4" w:tplc="08090019" w:tentative="1">
      <w:start w:val="1"/>
      <w:numFmt w:val="lowerLetter"/>
      <w:lvlText w:val="%5."/>
      <w:lvlJc w:val="left"/>
      <w:pPr>
        <w:ind w:left="4395" w:hanging="360"/>
      </w:pPr>
    </w:lvl>
    <w:lvl w:ilvl="5" w:tplc="0809001B" w:tentative="1">
      <w:start w:val="1"/>
      <w:numFmt w:val="lowerRoman"/>
      <w:lvlText w:val="%6."/>
      <w:lvlJc w:val="right"/>
      <w:pPr>
        <w:ind w:left="5115" w:hanging="180"/>
      </w:pPr>
    </w:lvl>
    <w:lvl w:ilvl="6" w:tplc="0809000F" w:tentative="1">
      <w:start w:val="1"/>
      <w:numFmt w:val="decimal"/>
      <w:lvlText w:val="%7."/>
      <w:lvlJc w:val="left"/>
      <w:pPr>
        <w:ind w:left="5835" w:hanging="360"/>
      </w:pPr>
    </w:lvl>
    <w:lvl w:ilvl="7" w:tplc="08090019" w:tentative="1">
      <w:start w:val="1"/>
      <w:numFmt w:val="lowerLetter"/>
      <w:lvlText w:val="%8."/>
      <w:lvlJc w:val="left"/>
      <w:pPr>
        <w:ind w:left="6555" w:hanging="360"/>
      </w:pPr>
    </w:lvl>
    <w:lvl w:ilvl="8" w:tplc="0809001B" w:tentative="1">
      <w:start w:val="1"/>
      <w:numFmt w:val="lowerRoman"/>
      <w:lvlText w:val="%9."/>
      <w:lvlJc w:val="right"/>
      <w:pPr>
        <w:ind w:left="7275" w:hanging="180"/>
      </w:pPr>
    </w:lvl>
  </w:abstractNum>
  <w:abstractNum w:abstractNumId="23" w15:restartNumberingAfterBreak="0">
    <w:nsid w:val="629671CF"/>
    <w:multiLevelType w:val="hybridMultilevel"/>
    <w:tmpl w:val="B3A8A93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D25FCF"/>
    <w:multiLevelType w:val="hybridMultilevel"/>
    <w:tmpl w:val="9AD0C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AD41381"/>
    <w:multiLevelType w:val="hybridMultilevel"/>
    <w:tmpl w:val="DE005F16"/>
    <w:lvl w:ilvl="0" w:tplc="08090001">
      <w:start w:val="1"/>
      <w:numFmt w:val="bullet"/>
      <w:lvlText w:val=""/>
      <w:lvlJc w:val="left"/>
      <w:pPr>
        <w:ind w:left="841" w:hanging="360"/>
      </w:pPr>
      <w:rPr>
        <w:rFonts w:ascii="Symbol" w:hAnsi="Symbol" w:hint="default"/>
      </w:rPr>
    </w:lvl>
    <w:lvl w:ilvl="1" w:tplc="08090003" w:tentative="1">
      <w:start w:val="1"/>
      <w:numFmt w:val="bullet"/>
      <w:lvlText w:val="o"/>
      <w:lvlJc w:val="left"/>
      <w:pPr>
        <w:ind w:left="1561" w:hanging="360"/>
      </w:pPr>
      <w:rPr>
        <w:rFonts w:ascii="Courier New" w:hAnsi="Courier New" w:cs="Courier New" w:hint="default"/>
      </w:rPr>
    </w:lvl>
    <w:lvl w:ilvl="2" w:tplc="08090005" w:tentative="1">
      <w:start w:val="1"/>
      <w:numFmt w:val="bullet"/>
      <w:lvlText w:val=""/>
      <w:lvlJc w:val="left"/>
      <w:pPr>
        <w:ind w:left="2281" w:hanging="360"/>
      </w:pPr>
      <w:rPr>
        <w:rFonts w:ascii="Wingdings" w:hAnsi="Wingdings" w:hint="default"/>
      </w:rPr>
    </w:lvl>
    <w:lvl w:ilvl="3" w:tplc="08090001" w:tentative="1">
      <w:start w:val="1"/>
      <w:numFmt w:val="bullet"/>
      <w:lvlText w:val=""/>
      <w:lvlJc w:val="left"/>
      <w:pPr>
        <w:ind w:left="3001" w:hanging="360"/>
      </w:pPr>
      <w:rPr>
        <w:rFonts w:ascii="Symbol" w:hAnsi="Symbol" w:hint="default"/>
      </w:rPr>
    </w:lvl>
    <w:lvl w:ilvl="4" w:tplc="08090003" w:tentative="1">
      <w:start w:val="1"/>
      <w:numFmt w:val="bullet"/>
      <w:lvlText w:val="o"/>
      <w:lvlJc w:val="left"/>
      <w:pPr>
        <w:ind w:left="3721" w:hanging="360"/>
      </w:pPr>
      <w:rPr>
        <w:rFonts w:ascii="Courier New" w:hAnsi="Courier New" w:cs="Courier New" w:hint="default"/>
      </w:rPr>
    </w:lvl>
    <w:lvl w:ilvl="5" w:tplc="08090005" w:tentative="1">
      <w:start w:val="1"/>
      <w:numFmt w:val="bullet"/>
      <w:lvlText w:val=""/>
      <w:lvlJc w:val="left"/>
      <w:pPr>
        <w:ind w:left="4441" w:hanging="360"/>
      </w:pPr>
      <w:rPr>
        <w:rFonts w:ascii="Wingdings" w:hAnsi="Wingdings" w:hint="default"/>
      </w:rPr>
    </w:lvl>
    <w:lvl w:ilvl="6" w:tplc="08090001" w:tentative="1">
      <w:start w:val="1"/>
      <w:numFmt w:val="bullet"/>
      <w:lvlText w:val=""/>
      <w:lvlJc w:val="left"/>
      <w:pPr>
        <w:ind w:left="5161" w:hanging="360"/>
      </w:pPr>
      <w:rPr>
        <w:rFonts w:ascii="Symbol" w:hAnsi="Symbol" w:hint="default"/>
      </w:rPr>
    </w:lvl>
    <w:lvl w:ilvl="7" w:tplc="08090003" w:tentative="1">
      <w:start w:val="1"/>
      <w:numFmt w:val="bullet"/>
      <w:lvlText w:val="o"/>
      <w:lvlJc w:val="left"/>
      <w:pPr>
        <w:ind w:left="5881" w:hanging="360"/>
      </w:pPr>
      <w:rPr>
        <w:rFonts w:ascii="Courier New" w:hAnsi="Courier New" w:cs="Courier New" w:hint="default"/>
      </w:rPr>
    </w:lvl>
    <w:lvl w:ilvl="8" w:tplc="08090005" w:tentative="1">
      <w:start w:val="1"/>
      <w:numFmt w:val="bullet"/>
      <w:lvlText w:val=""/>
      <w:lvlJc w:val="left"/>
      <w:pPr>
        <w:ind w:left="6601" w:hanging="360"/>
      </w:pPr>
      <w:rPr>
        <w:rFonts w:ascii="Wingdings" w:hAnsi="Wingdings" w:hint="default"/>
      </w:rPr>
    </w:lvl>
  </w:abstractNum>
  <w:abstractNum w:abstractNumId="26" w15:restartNumberingAfterBreak="0">
    <w:nsid w:val="74E30515"/>
    <w:multiLevelType w:val="hybridMultilevel"/>
    <w:tmpl w:val="418E5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54B1C37"/>
    <w:multiLevelType w:val="hybridMultilevel"/>
    <w:tmpl w:val="5802B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66C5B8E"/>
    <w:multiLevelType w:val="hybridMultilevel"/>
    <w:tmpl w:val="2E304CA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87E5A03"/>
    <w:multiLevelType w:val="hybridMultilevel"/>
    <w:tmpl w:val="B1A23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29"/>
  </w:num>
  <w:num w:numId="4">
    <w:abstractNumId w:val="22"/>
  </w:num>
  <w:num w:numId="5">
    <w:abstractNumId w:val="19"/>
  </w:num>
  <w:num w:numId="6">
    <w:abstractNumId w:val="12"/>
  </w:num>
  <w:num w:numId="7">
    <w:abstractNumId w:val="14"/>
  </w:num>
  <w:num w:numId="8">
    <w:abstractNumId w:val="21"/>
  </w:num>
  <w:num w:numId="9">
    <w:abstractNumId w:val="3"/>
  </w:num>
  <w:num w:numId="10">
    <w:abstractNumId w:val="26"/>
  </w:num>
  <w:num w:numId="11">
    <w:abstractNumId w:val="6"/>
  </w:num>
  <w:num w:numId="12">
    <w:abstractNumId w:val="15"/>
  </w:num>
  <w:num w:numId="13">
    <w:abstractNumId w:val="16"/>
  </w:num>
  <w:num w:numId="14">
    <w:abstractNumId w:val="24"/>
  </w:num>
  <w:num w:numId="15">
    <w:abstractNumId w:val="5"/>
  </w:num>
  <w:num w:numId="16">
    <w:abstractNumId w:val="28"/>
  </w:num>
  <w:num w:numId="17">
    <w:abstractNumId w:val="2"/>
  </w:num>
  <w:num w:numId="18">
    <w:abstractNumId w:val="20"/>
  </w:num>
  <w:num w:numId="19">
    <w:abstractNumId w:val="8"/>
  </w:num>
  <w:num w:numId="20">
    <w:abstractNumId w:val="10"/>
  </w:num>
  <w:num w:numId="21">
    <w:abstractNumId w:val="25"/>
  </w:num>
  <w:num w:numId="22">
    <w:abstractNumId w:val="4"/>
  </w:num>
  <w:num w:numId="23">
    <w:abstractNumId w:val="23"/>
  </w:num>
  <w:num w:numId="24">
    <w:abstractNumId w:val="17"/>
  </w:num>
  <w:num w:numId="25">
    <w:abstractNumId w:val="7"/>
  </w:num>
  <w:num w:numId="26">
    <w:abstractNumId w:val="13"/>
  </w:num>
  <w:num w:numId="27">
    <w:abstractNumId w:val="18"/>
  </w:num>
  <w:num w:numId="28">
    <w:abstractNumId w:val="0"/>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21F"/>
    <w:rsid w:val="000043FA"/>
    <w:rsid w:val="00016CF6"/>
    <w:rsid w:val="00024C8F"/>
    <w:rsid w:val="00031810"/>
    <w:rsid w:val="000319D7"/>
    <w:rsid w:val="00035877"/>
    <w:rsid w:val="00035FA5"/>
    <w:rsid w:val="000361C9"/>
    <w:rsid w:val="00050A41"/>
    <w:rsid w:val="00054621"/>
    <w:rsid w:val="00061178"/>
    <w:rsid w:val="00062040"/>
    <w:rsid w:val="00067452"/>
    <w:rsid w:val="000732AA"/>
    <w:rsid w:val="00074A0C"/>
    <w:rsid w:val="00075CB0"/>
    <w:rsid w:val="00075F9E"/>
    <w:rsid w:val="0008052D"/>
    <w:rsid w:val="00080ED9"/>
    <w:rsid w:val="00084657"/>
    <w:rsid w:val="000870F6"/>
    <w:rsid w:val="00092F82"/>
    <w:rsid w:val="0009540B"/>
    <w:rsid w:val="000A304C"/>
    <w:rsid w:val="000A78B3"/>
    <w:rsid w:val="000B3333"/>
    <w:rsid w:val="000C024E"/>
    <w:rsid w:val="000C041A"/>
    <w:rsid w:val="000C2A23"/>
    <w:rsid w:val="000C6443"/>
    <w:rsid w:val="000D5D1D"/>
    <w:rsid w:val="000D7880"/>
    <w:rsid w:val="000E3794"/>
    <w:rsid w:val="000F6246"/>
    <w:rsid w:val="00102C2A"/>
    <w:rsid w:val="0010777B"/>
    <w:rsid w:val="001105F2"/>
    <w:rsid w:val="0012070E"/>
    <w:rsid w:val="00122D34"/>
    <w:rsid w:val="00125710"/>
    <w:rsid w:val="00125B01"/>
    <w:rsid w:val="001303BA"/>
    <w:rsid w:val="00130597"/>
    <w:rsid w:val="00132527"/>
    <w:rsid w:val="00133AF6"/>
    <w:rsid w:val="0013427A"/>
    <w:rsid w:val="001368B8"/>
    <w:rsid w:val="00140C99"/>
    <w:rsid w:val="00144C5B"/>
    <w:rsid w:val="00154472"/>
    <w:rsid w:val="00157A08"/>
    <w:rsid w:val="00161A26"/>
    <w:rsid w:val="001627DE"/>
    <w:rsid w:val="001704AB"/>
    <w:rsid w:val="001720B6"/>
    <w:rsid w:val="00183868"/>
    <w:rsid w:val="00186EC8"/>
    <w:rsid w:val="00191326"/>
    <w:rsid w:val="00192374"/>
    <w:rsid w:val="001939CC"/>
    <w:rsid w:val="00195FC0"/>
    <w:rsid w:val="001A031D"/>
    <w:rsid w:val="001A1F8E"/>
    <w:rsid w:val="001B3D5D"/>
    <w:rsid w:val="001B4663"/>
    <w:rsid w:val="001C014B"/>
    <w:rsid w:val="001C35DF"/>
    <w:rsid w:val="001C76BF"/>
    <w:rsid w:val="001D5F59"/>
    <w:rsid w:val="001D6751"/>
    <w:rsid w:val="001E16DA"/>
    <w:rsid w:val="001F4B44"/>
    <w:rsid w:val="00201AF8"/>
    <w:rsid w:val="0020609E"/>
    <w:rsid w:val="0021171A"/>
    <w:rsid w:val="002154DC"/>
    <w:rsid w:val="00217DC2"/>
    <w:rsid w:val="0022203A"/>
    <w:rsid w:val="0022287C"/>
    <w:rsid w:val="00223E1C"/>
    <w:rsid w:val="002341F9"/>
    <w:rsid w:val="002403C0"/>
    <w:rsid w:val="00240BFA"/>
    <w:rsid w:val="00241C97"/>
    <w:rsid w:val="002428CF"/>
    <w:rsid w:val="00244A0B"/>
    <w:rsid w:val="002466EC"/>
    <w:rsid w:val="00250818"/>
    <w:rsid w:val="00250B7A"/>
    <w:rsid w:val="00253CD4"/>
    <w:rsid w:val="00255790"/>
    <w:rsid w:val="00255FA9"/>
    <w:rsid w:val="00256F05"/>
    <w:rsid w:val="00260188"/>
    <w:rsid w:val="002632B0"/>
    <w:rsid w:val="00266319"/>
    <w:rsid w:val="00270C23"/>
    <w:rsid w:val="00271936"/>
    <w:rsid w:val="00271FB9"/>
    <w:rsid w:val="00273EF0"/>
    <w:rsid w:val="00297225"/>
    <w:rsid w:val="002A2D2C"/>
    <w:rsid w:val="002A2FD6"/>
    <w:rsid w:val="002A5866"/>
    <w:rsid w:val="002A6717"/>
    <w:rsid w:val="002A75CE"/>
    <w:rsid w:val="002B0430"/>
    <w:rsid w:val="002B12C8"/>
    <w:rsid w:val="002C5EF9"/>
    <w:rsid w:val="002D071E"/>
    <w:rsid w:val="002F3570"/>
    <w:rsid w:val="002F40ED"/>
    <w:rsid w:val="002F40FB"/>
    <w:rsid w:val="002F4E61"/>
    <w:rsid w:val="0030056D"/>
    <w:rsid w:val="003023A5"/>
    <w:rsid w:val="00302D48"/>
    <w:rsid w:val="00311B6A"/>
    <w:rsid w:val="00323254"/>
    <w:rsid w:val="00323315"/>
    <w:rsid w:val="00330C7B"/>
    <w:rsid w:val="003329EC"/>
    <w:rsid w:val="003453FA"/>
    <w:rsid w:val="003549EF"/>
    <w:rsid w:val="0035646E"/>
    <w:rsid w:val="003613BA"/>
    <w:rsid w:val="00361573"/>
    <w:rsid w:val="00363BA2"/>
    <w:rsid w:val="00375697"/>
    <w:rsid w:val="00377E8F"/>
    <w:rsid w:val="0038247C"/>
    <w:rsid w:val="003857BF"/>
    <w:rsid w:val="003868A4"/>
    <w:rsid w:val="00386E7B"/>
    <w:rsid w:val="0039366C"/>
    <w:rsid w:val="003B2536"/>
    <w:rsid w:val="003B77F5"/>
    <w:rsid w:val="003C0636"/>
    <w:rsid w:val="003C38E2"/>
    <w:rsid w:val="003C5EE0"/>
    <w:rsid w:val="003D15FA"/>
    <w:rsid w:val="003D3188"/>
    <w:rsid w:val="003D58D7"/>
    <w:rsid w:val="003D63D8"/>
    <w:rsid w:val="003D6753"/>
    <w:rsid w:val="003D6AD5"/>
    <w:rsid w:val="003E292B"/>
    <w:rsid w:val="003E2D08"/>
    <w:rsid w:val="003E7E57"/>
    <w:rsid w:val="003F05D4"/>
    <w:rsid w:val="003F4D6F"/>
    <w:rsid w:val="003F724A"/>
    <w:rsid w:val="0041452C"/>
    <w:rsid w:val="00421EE2"/>
    <w:rsid w:val="00423EB1"/>
    <w:rsid w:val="004343E4"/>
    <w:rsid w:val="0043665B"/>
    <w:rsid w:val="00436F78"/>
    <w:rsid w:val="00456063"/>
    <w:rsid w:val="004560DA"/>
    <w:rsid w:val="004577F0"/>
    <w:rsid w:val="00457BAC"/>
    <w:rsid w:val="004618A9"/>
    <w:rsid w:val="004757EF"/>
    <w:rsid w:val="00484247"/>
    <w:rsid w:val="004844F5"/>
    <w:rsid w:val="004911DD"/>
    <w:rsid w:val="00492687"/>
    <w:rsid w:val="00496245"/>
    <w:rsid w:val="004A614A"/>
    <w:rsid w:val="004B7DAA"/>
    <w:rsid w:val="004B7E15"/>
    <w:rsid w:val="004C0DB9"/>
    <w:rsid w:val="004C149F"/>
    <w:rsid w:val="004C1F39"/>
    <w:rsid w:val="004C30BB"/>
    <w:rsid w:val="004C3E26"/>
    <w:rsid w:val="004C438B"/>
    <w:rsid w:val="004C51C5"/>
    <w:rsid w:val="004C6E55"/>
    <w:rsid w:val="004C75B1"/>
    <w:rsid w:val="004D059D"/>
    <w:rsid w:val="004D0EC4"/>
    <w:rsid w:val="004D3D21"/>
    <w:rsid w:val="004D5C44"/>
    <w:rsid w:val="004D663C"/>
    <w:rsid w:val="004D66CA"/>
    <w:rsid w:val="004E0B50"/>
    <w:rsid w:val="004E705D"/>
    <w:rsid w:val="004F4612"/>
    <w:rsid w:val="00506AFE"/>
    <w:rsid w:val="0052636A"/>
    <w:rsid w:val="0053170E"/>
    <w:rsid w:val="00532FF6"/>
    <w:rsid w:val="00533458"/>
    <w:rsid w:val="0053580E"/>
    <w:rsid w:val="0053597B"/>
    <w:rsid w:val="0054434A"/>
    <w:rsid w:val="00545CFE"/>
    <w:rsid w:val="00550FBC"/>
    <w:rsid w:val="00551DCA"/>
    <w:rsid w:val="00553EF0"/>
    <w:rsid w:val="00553FAB"/>
    <w:rsid w:val="0055543B"/>
    <w:rsid w:val="00563797"/>
    <w:rsid w:val="0056699B"/>
    <w:rsid w:val="00574C57"/>
    <w:rsid w:val="00580BF2"/>
    <w:rsid w:val="005846ED"/>
    <w:rsid w:val="0058606C"/>
    <w:rsid w:val="0059191E"/>
    <w:rsid w:val="005972EF"/>
    <w:rsid w:val="005A503F"/>
    <w:rsid w:val="005B1F13"/>
    <w:rsid w:val="005B35FE"/>
    <w:rsid w:val="005B79AF"/>
    <w:rsid w:val="005D2C42"/>
    <w:rsid w:val="005D3C25"/>
    <w:rsid w:val="005E0B17"/>
    <w:rsid w:val="005E249A"/>
    <w:rsid w:val="005E5BA8"/>
    <w:rsid w:val="005E7C7A"/>
    <w:rsid w:val="005F2447"/>
    <w:rsid w:val="005F291D"/>
    <w:rsid w:val="005F4A4F"/>
    <w:rsid w:val="005F6D87"/>
    <w:rsid w:val="0060038E"/>
    <w:rsid w:val="00610479"/>
    <w:rsid w:val="006164A5"/>
    <w:rsid w:val="00620BC2"/>
    <w:rsid w:val="006244FA"/>
    <w:rsid w:val="00624652"/>
    <w:rsid w:val="00626077"/>
    <w:rsid w:val="00631115"/>
    <w:rsid w:val="00634228"/>
    <w:rsid w:val="006352CA"/>
    <w:rsid w:val="00636325"/>
    <w:rsid w:val="00636581"/>
    <w:rsid w:val="00644296"/>
    <w:rsid w:val="00646518"/>
    <w:rsid w:val="00650759"/>
    <w:rsid w:val="00651B43"/>
    <w:rsid w:val="00670726"/>
    <w:rsid w:val="00681E6B"/>
    <w:rsid w:val="00683770"/>
    <w:rsid w:val="00694D87"/>
    <w:rsid w:val="006A061E"/>
    <w:rsid w:val="006A196D"/>
    <w:rsid w:val="006A307B"/>
    <w:rsid w:val="006A3FEE"/>
    <w:rsid w:val="006A624B"/>
    <w:rsid w:val="006B0606"/>
    <w:rsid w:val="006C418B"/>
    <w:rsid w:val="006C56A0"/>
    <w:rsid w:val="006C6407"/>
    <w:rsid w:val="006C660D"/>
    <w:rsid w:val="006C6CCA"/>
    <w:rsid w:val="006C712B"/>
    <w:rsid w:val="006D3493"/>
    <w:rsid w:val="006D502A"/>
    <w:rsid w:val="006E0FE7"/>
    <w:rsid w:val="006E3249"/>
    <w:rsid w:val="006E3B67"/>
    <w:rsid w:val="006E4344"/>
    <w:rsid w:val="006F201A"/>
    <w:rsid w:val="007038EB"/>
    <w:rsid w:val="00715F0A"/>
    <w:rsid w:val="00717BEB"/>
    <w:rsid w:val="007223D7"/>
    <w:rsid w:val="00726F89"/>
    <w:rsid w:val="00751837"/>
    <w:rsid w:val="00763649"/>
    <w:rsid w:val="00763CDB"/>
    <w:rsid w:val="00766C0B"/>
    <w:rsid w:val="00790FA9"/>
    <w:rsid w:val="00796BA3"/>
    <w:rsid w:val="007A1BC9"/>
    <w:rsid w:val="007A3143"/>
    <w:rsid w:val="007A44FF"/>
    <w:rsid w:val="007B1640"/>
    <w:rsid w:val="007C70E9"/>
    <w:rsid w:val="007D61E9"/>
    <w:rsid w:val="007E06AA"/>
    <w:rsid w:val="007E259B"/>
    <w:rsid w:val="007E5B1C"/>
    <w:rsid w:val="007E5DB3"/>
    <w:rsid w:val="007F4376"/>
    <w:rsid w:val="00801EE5"/>
    <w:rsid w:val="00804DB1"/>
    <w:rsid w:val="00810613"/>
    <w:rsid w:val="00817E7E"/>
    <w:rsid w:val="0083148A"/>
    <w:rsid w:val="00831C4A"/>
    <w:rsid w:val="00833562"/>
    <w:rsid w:val="00834F38"/>
    <w:rsid w:val="00841029"/>
    <w:rsid w:val="00845921"/>
    <w:rsid w:val="00847595"/>
    <w:rsid w:val="00853EA1"/>
    <w:rsid w:val="008601DE"/>
    <w:rsid w:val="00865D14"/>
    <w:rsid w:val="00875415"/>
    <w:rsid w:val="00876D97"/>
    <w:rsid w:val="0088526C"/>
    <w:rsid w:val="00891683"/>
    <w:rsid w:val="008A42C1"/>
    <w:rsid w:val="008A527B"/>
    <w:rsid w:val="008A7658"/>
    <w:rsid w:val="008B713B"/>
    <w:rsid w:val="008C05AF"/>
    <w:rsid w:val="008C0E4D"/>
    <w:rsid w:val="008C1E2E"/>
    <w:rsid w:val="008C3BEF"/>
    <w:rsid w:val="008C4603"/>
    <w:rsid w:val="008D745A"/>
    <w:rsid w:val="008D775B"/>
    <w:rsid w:val="008E2953"/>
    <w:rsid w:val="008E522B"/>
    <w:rsid w:val="008F1755"/>
    <w:rsid w:val="008F1F15"/>
    <w:rsid w:val="00901446"/>
    <w:rsid w:val="00901F2B"/>
    <w:rsid w:val="00901F5B"/>
    <w:rsid w:val="0090396C"/>
    <w:rsid w:val="00903C1D"/>
    <w:rsid w:val="00920BE1"/>
    <w:rsid w:val="0092460E"/>
    <w:rsid w:val="0093011F"/>
    <w:rsid w:val="0095335C"/>
    <w:rsid w:val="009624B8"/>
    <w:rsid w:val="009675E5"/>
    <w:rsid w:val="00973023"/>
    <w:rsid w:val="0098472D"/>
    <w:rsid w:val="00986026"/>
    <w:rsid w:val="009924A9"/>
    <w:rsid w:val="00993ED1"/>
    <w:rsid w:val="009A33DA"/>
    <w:rsid w:val="009A582C"/>
    <w:rsid w:val="009A7D33"/>
    <w:rsid w:val="009B28BA"/>
    <w:rsid w:val="009C6244"/>
    <w:rsid w:val="009C798B"/>
    <w:rsid w:val="009D4C90"/>
    <w:rsid w:val="009D6450"/>
    <w:rsid w:val="009E27ED"/>
    <w:rsid w:val="009E5BB9"/>
    <w:rsid w:val="009F08B8"/>
    <w:rsid w:val="009F25F2"/>
    <w:rsid w:val="00A00321"/>
    <w:rsid w:val="00A04114"/>
    <w:rsid w:val="00A11A0D"/>
    <w:rsid w:val="00A13941"/>
    <w:rsid w:val="00A13FC6"/>
    <w:rsid w:val="00A14211"/>
    <w:rsid w:val="00A154C2"/>
    <w:rsid w:val="00A24025"/>
    <w:rsid w:val="00A24B6F"/>
    <w:rsid w:val="00A33DA3"/>
    <w:rsid w:val="00A34F0D"/>
    <w:rsid w:val="00A35E5C"/>
    <w:rsid w:val="00A52804"/>
    <w:rsid w:val="00A531F8"/>
    <w:rsid w:val="00A550B9"/>
    <w:rsid w:val="00A57844"/>
    <w:rsid w:val="00A62D71"/>
    <w:rsid w:val="00A6355C"/>
    <w:rsid w:val="00A64EE5"/>
    <w:rsid w:val="00A71258"/>
    <w:rsid w:val="00A71423"/>
    <w:rsid w:val="00A730C5"/>
    <w:rsid w:val="00A779C3"/>
    <w:rsid w:val="00A82568"/>
    <w:rsid w:val="00A848B6"/>
    <w:rsid w:val="00AA318A"/>
    <w:rsid w:val="00AA516F"/>
    <w:rsid w:val="00AB0511"/>
    <w:rsid w:val="00AB797F"/>
    <w:rsid w:val="00AC2DF7"/>
    <w:rsid w:val="00AD0833"/>
    <w:rsid w:val="00AD153A"/>
    <w:rsid w:val="00AD2E97"/>
    <w:rsid w:val="00AD7094"/>
    <w:rsid w:val="00AD798B"/>
    <w:rsid w:val="00AF6866"/>
    <w:rsid w:val="00B01905"/>
    <w:rsid w:val="00B22881"/>
    <w:rsid w:val="00B31C85"/>
    <w:rsid w:val="00B33438"/>
    <w:rsid w:val="00B34BCF"/>
    <w:rsid w:val="00B416AA"/>
    <w:rsid w:val="00B41F43"/>
    <w:rsid w:val="00B42253"/>
    <w:rsid w:val="00B4255E"/>
    <w:rsid w:val="00B519B3"/>
    <w:rsid w:val="00B61C07"/>
    <w:rsid w:val="00B6307E"/>
    <w:rsid w:val="00B64CF9"/>
    <w:rsid w:val="00B66EF4"/>
    <w:rsid w:val="00B720A2"/>
    <w:rsid w:val="00B80746"/>
    <w:rsid w:val="00B80982"/>
    <w:rsid w:val="00B869D4"/>
    <w:rsid w:val="00B96442"/>
    <w:rsid w:val="00BB2E7A"/>
    <w:rsid w:val="00BB3051"/>
    <w:rsid w:val="00BC2C70"/>
    <w:rsid w:val="00BF30EA"/>
    <w:rsid w:val="00BF4060"/>
    <w:rsid w:val="00BF6436"/>
    <w:rsid w:val="00BF6B5F"/>
    <w:rsid w:val="00C0044C"/>
    <w:rsid w:val="00C05BC6"/>
    <w:rsid w:val="00C21C78"/>
    <w:rsid w:val="00C26A47"/>
    <w:rsid w:val="00C33D9F"/>
    <w:rsid w:val="00C41591"/>
    <w:rsid w:val="00C47504"/>
    <w:rsid w:val="00C50FC0"/>
    <w:rsid w:val="00C5409B"/>
    <w:rsid w:val="00C55152"/>
    <w:rsid w:val="00C64130"/>
    <w:rsid w:val="00C64668"/>
    <w:rsid w:val="00C77076"/>
    <w:rsid w:val="00C81A79"/>
    <w:rsid w:val="00C9017D"/>
    <w:rsid w:val="00C96F51"/>
    <w:rsid w:val="00CA392C"/>
    <w:rsid w:val="00CA6BDA"/>
    <w:rsid w:val="00CB3EAC"/>
    <w:rsid w:val="00CB4DE6"/>
    <w:rsid w:val="00CB73AC"/>
    <w:rsid w:val="00CB780D"/>
    <w:rsid w:val="00CB79B6"/>
    <w:rsid w:val="00CC4267"/>
    <w:rsid w:val="00CC7B08"/>
    <w:rsid w:val="00CD278A"/>
    <w:rsid w:val="00CD4AFA"/>
    <w:rsid w:val="00CD4BA4"/>
    <w:rsid w:val="00CD67EA"/>
    <w:rsid w:val="00CE08BE"/>
    <w:rsid w:val="00CE1297"/>
    <w:rsid w:val="00CE74F5"/>
    <w:rsid w:val="00CF2233"/>
    <w:rsid w:val="00D050FC"/>
    <w:rsid w:val="00D16515"/>
    <w:rsid w:val="00D16DE3"/>
    <w:rsid w:val="00D22C54"/>
    <w:rsid w:val="00D246CD"/>
    <w:rsid w:val="00D30F71"/>
    <w:rsid w:val="00D32493"/>
    <w:rsid w:val="00D3321F"/>
    <w:rsid w:val="00D35152"/>
    <w:rsid w:val="00D44059"/>
    <w:rsid w:val="00D47704"/>
    <w:rsid w:val="00D52246"/>
    <w:rsid w:val="00D60C1A"/>
    <w:rsid w:val="00D67B3C"/>
    <w:rsid w:val="00D71B8A"/>
    <w:rsid w:val="00D72F48"/>
    <w:rsid w:val="00D73482"/>
    <w:rsid w:val="00D858DD"/>
    <w:rsid w:val="00D86ACC"/>
    <w:rsid w:val="00D903A4"/>
    <w:rsid w:val="00D91C50"/>
    <w:rsid w:val="00D9331E"/>
    <w:rsid w:val="00D93E1C"/>
    <w:rsid w:val="00D94C4B"/>
    <w:rsid w:val="00D97C5E"/>
    <w:rsid w:val="00DA467F"/>
    <w:rsid w:val="00DB02EE"/>
    <w:rsid w:val="00DB28EB"/>
    <w:rsid w:val="00DB6092"/>
    <w:rsid w:val="00DB6E4B"/>
    <w:rsid w:val="00DC1BB1"/>
    <w:rsid w:val="00DC1F16"/>
    <w:rsid w:val="00DC2174"/>
    <w:rsid w:val="00DC7234"/>
    <w:rsid w:val="00DD43CB"/>
    <w:rsid w:val="00DE10FA"/>
    <w:rsid w:val="00DE16F0"/>
    <w:rsid w:val="00DE1A43"/>
    <w:rsid w:val="00DF00F8"/>
    <w:rsid w:val="00DF05E6"/>
    <w:rsid w:val="00DF2C0F"/>
    <w:rsid w:val="00DF5097"/>
    <w:rsid w:val="00E05B9B"/>
    <w:rsid w:val="00E162AE"/>
    <w:rsid w:val="00E20F93"/>
    <w:rsid w:val="00E2553B"/>
    <w:rsid w:val="00E312B1"/>
    <w:rsid w:val="00E32BE7"/>
    <w:rsid w:val="00E43927"/>
    <w:rsid w:val="00E44A62"/>
    <w:rsid w:val="00E54FBC"/>
    <w:rsid w:val="00E60679"/>
    <w:rsid w:val="00E61A2E"/>
    <w:rsid w:val="00E63498"/>
    <w:rsid w:val="00E65D85"/>
    <w:rsid w:val="00E660C9"/>
    <w:rsid w:val="00E6692A"/>
    <w:rsid w:val="00E669FC"/>
    <w:rsid w:val="00E71BFF"/>
    <w:rsid w:val="00E77E7B"/>
    <w:rsid w:val="00E80532"/>
    <w:rsid w:val="00E85932"/>
    <w:rsid w:val="00E8666D"/>
    <w:rsid w:val="00E94E1C"/>
    <w:rsid w:val="00E977E5"/>
    <w:rsid w:val="00EA0499"/>
    <w:rsid w:val="00EA06F6"/>
    <w:rsid w:val="00EA28A6"/>
    <w:rsid w:val="00EA4B50"/>
    <w:rsid w:val="00EB6D7D"/>
    <w:rsid w:val="00EC03DE"/>
    <w:rsid w:val="00EC36FD"/>
    <w:rsid w:val="00EC3D30"/>
    <w:rsid w:val="00EC6BA4"/>
    <w:rsid w:val="00EC79F4"/>
    <w:rsid w:val="00EC7E5F"/>
    <w:rsid w:val="00ED0464"/>
    <w:rsid w:val="00ED3308"/>
    <w:rsid w:val="00ED3660"/>
    <w:rsid w:val="00EE2147"/>
    <w:rsid w:val="00EE3273"/>
    <w:rsid w:val="00EE4456"/>
    <w:rsid w:val="00EE5E4E"/>
    <w:rsid w:val="00EE6D74"/>
    <w:rsid w:val="00EF73A2"/>
    <w:rsid w:val="00F002ED"/>
    <w:rsid w:val="00F0449F"/>
    <w:rsid w:val="00F118BB"/>
    <w:rsid w:val="00F15B5E"/>
    <w:rsid w:val="00F16CD0"/>
    <w:rsid w:val="00F27296"/>
    <w:rsid w:val="00F30C3C"/>
    <w:rsid w:val="00F4667C"/>
    <w:rsid w:val="00F5131C"/>
    <w:rsid w:val="00F5175D"/>
    <w:rsid w:val="00F557E9"/>
    <w:rsid w:val="00F56215"/>
    <w:rsid w:val="00F670A0"/>
    <w:rsid w:val="00F70832"/>
    <w:rsid w:val="00F709CE"/>
    <w:rsid w:val="00F72B51"/>
    <w:rsid w:val="00F73115"/>
    <w:rsid w:val="00F82066"/>
    <w:rsid w:val="00F85417"/>
    <w:rsid w:val="00F921B6"/>
    <w:rsid w:val="00FA52E5"/>
    <w:rsid w:val="00FB75CB"/>
    <w:rsid w:val="00FC195B"/>
    <w:rsid w:val="00FD21AA"/>
    <w:rsid w:val="00FE4BED"/>
    <w:rsid w:val="00FE5152"/>
    <w:rsid w:val="00FE7941"/>
    <w:rsid w:val="00FE7F34"/>
    <w:rsid w:val="00FF3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4D6CEF4-46FF-4461-AE46-51ADF6ADD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uiPriority w:val="99"/>
    <w:qFormat/>
    <w:pPr>
      <w:keepNext/>
      <w:outlineLvl w:val="0"/>
    </w:pPr>
    <w:rPr>
      <w:rFonts w:ascii="Arial" w:hAnsi="Arial" w:cs="Arial"/>
      <w:b/>
      <w:bCs/>
      <w:lang w:eastAsia="en-US"/>
    </w:rPr>
  </w:style>
  <w:style w:type="paragraph" w:styleId="Heading2">
    <w:name w:val="heading 2"/>
    <w:basedOn w:val="Normal"/>
    <w:next w:val="Normal"/>
    <w:link w:val="Heading2Char"/>
    <w:uiPriority w:val="99"/>
    <w:qFormat/>
    <w:pPr>
      <w:keepNext/>
      <w:autoSpaceDE w:val="0"/>
      <w:autoSpaceDN w:val="0"/>
      <w:adjustRightInd w:val="0"/>
      <w:outlineLvl w:val="1"/>
    </w:pPr>
    <w:rPr>
      <w:rFonts w:ascii="Arial" w:hAnsi="Arial" w:cs="Arial"/>
      <w:b/>
      <w:bCs/>
      <w:sz w:val="22"/>
      <w:szCs w:val="22"/>
      <w:lang w:val="en-US" w:eastAsia="en-US"/>
    </w:rPr>
  </w:style>
  <w:style w:type="paragraph" w:styleId="Heading3">
    <w:name w:val="heading 3"/>
    <w:basedOn w:val="Normal"/>
    <w:next w:val="Normal"/>
    <w:link w:val="Heading3Char"/>
    <w:uiPriority w:val="9"/>
    <w:semiHidden/>
    <w:unhideWhenUsed/>
    <w:qFormat/>
    <w:rsid w:val="003D6AD5"/>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link w:val="Footer"/>
    <w:uiPriority w:val="99"/>
    <w:semiHidden/>
    <w:locked/>
    <w:rPr>
      <w:rFonts w:cs="Times New Roman"/>
      <w:sz w:val="24"/>
      <w:szCs w:val="24"/>
    </w:rPr>
  </w:style>
  <w:style w:type="character" w:styleId="PageNumber">
    <w:name w:val="page number"/>
    <w:uiPriority w:val="99"/>
    <w:rPr>
      <w:rFonts w:cs="Times New Roman"/>
    </w:rPr>
  </w:style>
  <w:style w:type="character" w:styleId="Hyperlink">
    <w:name w:val="Hyperlink"/>
    <w:uiPriority w:val="99"/>
    <w:rPr>
      <w:rFonts w:cs="Times New Roman"/>
      <w:color w:val="003163"/>
      <w:u w:val="single"/>
    </w:rPr>
  </w:style>
  <w:style w:type="character" w:styleId="Strong">
    <w:name w:val="Strong"/>
    <w:uiPriority w:val="99"/>
    <w:qFormat/>
    <w:rPr>
      <w:rFonts w:cs="Times New Roman"/>
      <w:b/>
    </w:rPr>
  </w:style>
  <w:style w:type="paragraph" w:styleId="NormalWeb">
    <w:name w:val="Normal (Web)"/>
    <w:basedOn w:val="Normal"/>
    <w:uiPriority w:val="99"/>
    <w:pPr>
      <w:spacing w:after="216" w:line="312" w:lineRule="atLeast"/>
      <w:ind w:left="48"/>
    </w:pPr>
    <w:rPr>
      <w:lang w:eastAsia="en-US"/>
    </w:rPr>
  </w:style>
  <w:style w:type="paragraph" w:styleId="BodyText">
    <w:name w:val="Body Text"/>
    <w:basedOn w:val="Normal"/>
    <w:link w:val="BodyTextChar"/>
    <w:uiPriority w:val="99"/>
    <w:rsid w:val="00240BFA"/>
    <w:pPr>
      <w:spacing w:after="120"/>
    </w:pPr>
  </w:style>
  <w:style w:type="character" w:customStyle="1" w:styleId="BodyTextChar">
    <w:name w:val="Body Text Char"/>
    <w:link w:val="BodyText"/>
    <w:uiPriority w:val="99"/>
    <w:semiHidden/>
    <w:locked/>
    <w:rPr>
      <w:rFonts w:cs="Times New Roman"/>
      <w:sz w:val="24"/>
      <w:szCs w:val="24"/>
    </w:rPr>
  </w:style>
  <w:style w:type="paragraph" w:styleId="DocumentMap">
    <w:name w:val="Document Map"/>
    <w:basedOn w:val="Normal"/>
    <w:link w:val="DocumentMapChar"/>
    <w:uiPriority w:val="99"/>
    <w:semiHidden/>
    <w:rsid w:val="00DC7234"/>
    <w:pPr>
      <w:shd w:val="clear" w:color="auto" w:fill="000080"/>
    </w:pPr>
    <w:rPr>
      <w:rFonts w:ascii="Tahoma" w:hAnsi="Tahoma" w:cs="Tahoma"/>
      <w:sz w:val="20"/>
      <w:szCs w:val="20"/>
    </w:rPr>
  </w:style>
  <w:style w:type="character" w:customStyle="1" w:styleId="DocumentMapChar">
    <w:name w:val="Document Map Char"/>
    <w:link w:val="DocumentMap"/>
    <w:uiPriority w:val="99"/>
    <w:semiHidden/>
    <w:locked/>
    <w:rPr>
      <w:rFonts w:ascii="Segoe UI" w:hAnsi="Segoe UI" w:cs="Segoe UI"/>
      <w:sz w:val="16"/>
      <w:szCs w:val="16"/>
    </w:rPr>
  </w:style>
  <w:style w:type="character" w:styleId="FollowedHyperlink">
    <w:name w:val="FollowedHyperlink"/>
    <w:uiPriority w:val="99"/>
    <w:rsid w:val="00A33DA3"/>
    <w:rPr>
      <w:rFonts w:cs="Times New Roman"/>
      <w:color w:val="800080"/>
      <w:u w:val="single"/>
    </w:rPr>
  </w:style>
  <w:style w:type="paragraph" w:styleId="BodyTextIndent">
    <w:name w:val="Body Text Indent"/>
    <w:basedOn w:val="Normal"/>
    <w:link w:val="BodyTextIndentChar"/>
    <w:uiPriority w:val="99"/>
    <w:semiHidden/>
    <w:unhideWhenUsed/>
    <w:rsid w:val="005B79AF"/>
    <w:pPr>
      <w:spacing w:after="120"/>
      <w:ind w:left="283"/>
    </w:pPr>
  </w:style>
  <w:style w:type="character" w:customStyle="1" w:styleId="BodyTextIndentChar">
    <w:name w:val="Body Text Indent Char"/>
    <w:link w:val="BodyTextIndent"/>
    <w:uiPriority w:val="99"/>
    <w:semiHidden/>
    <w:rsid w:val="005B79AF"/>
    <w:rPr>
      <w:sz w:val="24"/>
      <w:szCs w:val="24"/>
    </w:rPr>
  </w:style>
  <w:style w:type="paragraph" w:styleId="ListParagraph">
    <w:name w:val="List Paragraph"/>
    <w:basedOn w:val="Normal"/>
    <w:uiPriority w:val="34"/>
    <w:qFormat/>
    <w:rsid w:val="00694D87"/>
    <w:pPr>
      <w:ind w:left="720"/>
      <w:contextualSpacing/>
    </w:pPr>
  </w:style>
  <w:style w:type="paragraph" w:styleId="BalloonText">
    <w:name w:val="Balloon Text"/>
    <w:basedOn w:val="Normal"/>
    <w:link w:val="BalloonTextChar"/>
    <w:uiPriority w:val="99"/>
    <w:semiHidden/>
    <w:unhideWhenUsed/>
    <w:rsid w:val="003613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13BA"/>
    <w:rPr>
      <w:rFonts w:ascii="Segoe UI" w:hAnsi="Segoe UI" w:cs="Segoe UI"/>
      <w:sz w:val="18"/>
      <w:szCs w:val="18"/>
    </w:rPr>
  </w:style>
  <w:style w:type="paragraph" w:styleId="Header">
    <w:name w:val="header"/>
    <w:basedOn w:val="Normal"/>
    <w:link w:val="HeaderChar"/>
    <w:uiPriority w:val="99"/>
    <w:unhideWhenUsed/>
    <w:rsid w:val="00C21C78"/>
    <w:pPr>
      <w:tabs>
        <w:tab w:val="center" w:pos="4513"/>
        <w:tab w:val="right" w:pos="9026"/>
      </w:tabs>
    </w:pPr>
  </w:style>
  <w:style w:type="character" w:customStyle="1" w:styleId="HeaderChar">
    <w:name w:val="Header Char"/>
    <w:basedOn w:val="DefaultParagraphFont"/>
    <w:link w:val="Header"/>
    <w:uiPriority w:val="99"/>
    <w:rsid w:val="00C21C78"/>
    <w:rPr>
      <w:sz w:val="24"/>
      <w:szCs w:val="24"/>
    </w:rPr>
  </w:style>
  <w:style w:type="character" w:customStyle="1" w:styleId="Heading3Char">
    <w:name w:val="Heading 3 Char"/>
    <w:basedOn w:val="DefaultParagraphFont"/>
    <w:link w:val="Heading3"/>
    <w:uiPriority w:val="9"/>
    <w:semiHidden/>
    <w:rsid w:val="003D6AD5"/>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767320">
      <w:marLeft w:val="0"/>
      <w:marRight w:val="0"/>
      <w:marTop w:val="0"/>
      <w:marBottom w:val="0"/>
      <w:divBdr>
        <w:top w:val="none" w:sz="0" w:space="0" w:color="auto"/>
        <w:left w:val="none" w:sz="0" w:space="0" w:color="auto"/>
        <w:bottom w:val="none" w:sz="0" w:space="0" w:color="auto"/>
        <w:right w:val="none" w:sz="0" w:space="0" w:color="auto"/>
      </w:divBdr>
      <w:divsChild>
        <w:div w:id="207767322">
          <w:marLeft w:val="0"/>
          <w:marRight w:val="0"/>
          <w:marTop w:val="0"/>
          <w:marBottom w:val="0"/>
          <w:divBdr>
            <w:top w:val="none" w:sz="0" w:space="0" w:color="auto"/>
            <w:left w:val="none" w:sz="0" w:space="0" w:color="auto"/>
            <w:bottom w:val="none" w:sz="0" w:space="0" w:color="auto"/>
            <w:right w:val="none" w:sz="0" w:space="0" w:color="auto"/>
          </w:divBdr>
          <w:divsChild>
            <w:div w:id="207767319">
              <w:marLeft w:val="720"/>
              <w:marRight w:val="0"/>
              <w:marTop w:val="100"/>
              <w:marBottom w:val="100"/>
              <w:divBdr>
                <w:top w:val="none" w:sz="0" w:space="0" w:color="auto"/>
                <w:left w:val="none" w:sz="0" w:space="0" w:color="auto"/>
                <w:bottom w:val="none" w:sz="0" w:space="0" w:color="auto"/>
                <w:right w:val="none" w:sz="0" w:space="0" w:color="auto"/>
              </w:divBdr>
              <w:divsChild>
                <w:div w:id="20776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147506">
      <w:bodyDiv w:val="1"/>
      <w:marLeft w:val="0"/>
      <w:marRight w:val="0"/>
      <w:marTop w:val="0"/>
      <w:marBottom w:val="0"/>
      <w:divBdr>
        <w:top w:val="none" w:sz="0" w:space="0" w:color="auto"/>
        <w:left w:val="none" w:sz="0" w:space="0" w:color="auto"/>
        <w:bottom w:val="none" w:sz="0" w:space="0" w:color="auto"/>
        <w:right w:val="none" w:sz="0" w:space="0" w:color="auto"/>
      </w:divBdr>
    </w:div>
    <w:div w:id="825512644">
      <w:bodyDiv w:val="1"/>
      <w:marLeft w:val="0"/>
      <w:marRight w:val="0"/>
      <w:marTop w:val="0"/>
      <w:marBottom w:val="0"/>
      <w:divBdr>
        <w:top w:val="none" w:sz="0" w:space="0" w:color="auto"/>
        <w:left w:val="none" w:sz="0" w:space="0" w:color="auto"/>
        <w:bottom w:val="none" w:sz="0" w:space="0" w:color="auto"/>
        <w:right w:val="none" w:sz="0" w:space="0" w:color="auto"/>
      </w:divBdr>
    </w:div>
    <w:div w:id="1771658847">
      <w:bodyDiv w:val="1"/>
      <w:marLeft w:val="0"/>
      <w:marRight w:val="0"/>
      <w:marTop w:val="0"/>
      <w:marBottom w:val="0"/>
      <w:divBdr>
        <w:top w:val="none" w:sz="0" w:space="0" w:color="auto"/>
        <w:left w:val="none" w:sz="0" w:space="0" w:color="auto"/>
        <w:bottom w:val="none" w:sz="0" w:space="0" w:color="auto"/>
        <w:right w:val="none" w:sz="0" w:space="0" w:color="auto"/>
      </w:divBdr>
      <w:divsChild>
        <w:div w:id="789905528">
          <w:marLeft w:val="0"/>
          <w:marRight w:val="0"/>
          <w:marTop w:val="0"/>
          <w:marBottom w:val="0"/>
          <w:divBdr>
            <w:top w:val="none" w:sz="0" w:space="0" w:color="auto"/>
            <w:left w:val="none" w:sz="0" w:space="0" w:color="auto"/>
            <w:bottom w:val="none" w:sz="0" w:space="0" w:color="auto"/>
            <w:right w:val="none" w:sz="0" w:space="0" w:color="auto"/>
          </w:divBdr>
          <w:divsChild>
            <w:div w:id="992022123">
              <w:marLeft w:val="0"/>
              <w:marRight w:val="0"/>
              <w:marTop w:val="0"/>
              <w:marBottom w:val="0"/>
              <w:divBdr>
                <w:top w:val="none" w:sz="0" w:space="0" w:color="auto"/>
                <w:left w:val="none" w:sz="0" w:space="0" w:color="auto"/>
                <w:bottom w:val="none" w:sz="0" w:space="0" w:color="auto"/>
                <w:right w:val="none" w:sz="0" w:space="0" w:color="auto"/>
              </w:divBdr>
              <w:divsChild>
                <w:div w:id="1118642360">
                  <w:marLeft w:val="0"/>
                  <w:marRight w:val="0"/>
                  <w:marTop w:val="0"/>
                  <w:marBottom w:val="0"/>
                  <w:divBdr>
                    <w:top w:val="none" w:sz="0" w:space="0" w:color="auto"/>
                    <w:left w:val="none" w:sz="0" w:space="0" w:color="auto"/>
                    <w:bottom w:val="none" w:sz="0" w:space="0" w:color="auto"/>
                    <w:right w:val="none" w:sz="0" w:space="0" w:color="auto"/>
                  </w:divBdr>
                  <w:divsChild>
                    <w:div w:id="46536233">
                      <w:marLeft w:val="0"/>
                      <w:marRight w:val="0"/>
                      <w:marTop w:val="0"/>
                      <w:marBottom w:val="0"/>
                      <w:divBdr>
                        <w:top w:val="none" w:sz="0" w:space="0" w:color="auto"/>
                        <w:left w:val="none" w:sz="0" w:space="0" w:color="auto"/>
                        <w:bottom w:val="none" w:sz="0" w:space="0" w:color="auto"/>
                        <w:right w:val="none" w:sz="0" w:space="0" w:color="auto"/>
                      </w:divBdr>
                      <w:divsChild>
                        <w:div w:id="1827893953">
                          <w:marLeft w:val="0"/>
                          <w:marRight w:val="0"/>
                          <w:marTop w:val="0"/>
                          <w:marBottom w:val="0"/>
                          <w:divBdr>
                            <w:top w:val="none" w:sz="0" w:space="0" w:color="auto"/>
                            <w:left w:val="none" w:sz="0" w:space="0" w:color="auto"/>
                            <w:bottom w:val="none" w:sz="0" w:space="0" w:color="auto"/>
                            <w:right w:val="none" w:sz="0" w:space="0" w:color="auto"/>
                          </w:divBdr>
                          <w:divsChild>
                            <w:div w:id="578637130">
                              <w:marLeft w:val="0"/>
                              <w:marRight w:val="0"/>
                              <w:marTop w:val="0"/>
                              <w:marBottom w:val="0"/>
                              <w:divBdr>
                                <w:top w:val="none" w:sz="0" w:space="0" w:color="auto"/>
                                <w:left w:val="none" w:sz="0" w:space="0" w:color="auto"/>
                                <w:bottom w:val="none" w:sz="0" w:space="0" w:color="auto"/>
                                <w:right w:val="none" w:sz="0" w:space="0" w:color="auto"/>
                              </w:divBdr>
                            </w:div>
                            <w:div w:id="637958639">
                              <w:marLeft w:val="0"/>
                              <w:marRight w:val="0"/>
                              <w:marTop w:val="0"/>
                              <w:marBottom w:val="0"/>
                              <w:divBdr>
                                <w:top w:val="none" w:sz="0" w:space="0" w:color="auto"/>
                                <w:left w:val="none" w:sz="0" w:space="0" w:color="auto"/>
                                <w:bottom w:val="none" w:sz="0" w:space="0" w:color="auto"/>
                                <w:right w:val="none" w:sz="0" w:space="0" w:color="auto"/>
                              </w:divBdr>
                            </w:div>
                            <w:div w:id="689918968">
                              <w:marLeft w:val="0"/>
                              <w:marRight w:val="0"/>
                              <w:marTop w:val="0"/>
                              <w:marBottom w:val="0"/>
                              <w:divBdr>
                                <w:top w:val="none" w:sz="0" w:space="0" w:color="auto"/>
                                <w:left w:val="none" w:sz="0" w:space="0" w:color="auto"/>
                                <w:bottom w:val="none" w:sz="0" w:space="0" w:color="auto"/>
                                <w:right w:val="none" w:sz="0" w:space="0" w:color="auto"/>
                              </w:divBdr>
                              <w:divsChild>
                                <w:div w:id="1958439902">
                                  <w:marLeft w:val="0"/>
                                  <w:marRight w:val="0"/>
                                  <w:marTop w:val="0"/>
                                  <w:marBottom w:val="0"/>
                                  <w:divBdr>
                                    <w:top w:val="none" w:sz="0" w:space="0" w:color="auto"/>
                                    <w:left w:val="none" w:sz="0" w:space="0" w:color="auto"/>
                                    <w:bottom w:val="none" w:sz="0" w:space="0" w:color="auto"/>
                                    <w:right w:val="none" w:sz="0" w:space="0" w:color="auto"/>
                                  </w:divBdr>
                                </w:div>
                                <w:div w:id="1457024994">
                                  <w:marLeft w:val="0"/>
                                  <w:marRight w:val="0"/>
                                  <w:marTop w:val="0"/>
                                  <w:marBottom w:val="0"/>
                                  <w:divBdr>
                                    <w:top w:val="none" w:sz="0" w:space="0" w:color="auto"/>
                                    <w:left w:val="none" w:sz="0" w:space="0" w:color="auto"/>
                                    <w:bottom w:val="none" w:sz="0" w:space="0" w:color="auto"/>
                                    <w:right w:val="none" w:sz="0" w:space="0" w:color="auto"/>
                                  </w:divBdr>
                                </w:div>
                                <w:div w:id="1728187651">
                                  <w:marLeft w:val="0"/>
                                  <w:marRight w:val="0"/>
                                  <w:marTop w:val="0"/>
                                  <w:marBottom w:val="0"/>
                                  <w:divBdr>
                                    <w:top w:val="none" w:sz="0" w:space="0" w:color="auto"/>
                                    <w:left w:val="none" w:sz="0" w:space="0" w:color="auto"/>
                                    <w:bottom w:val="none" w:sz="0" w:space="0" w:color="auto"/>
                                    <w:right w:val="none" w:sz="0" w:space="0" w:color="auto"/>
                                  </w:divBdr>
                                </w:div>
                                <w:div w:id="1129587035">
                                  <w:marLeft w:val="0"/>
                                  <w:marRight w:val="0"/>
                                  <w:marTop w:val="0"/>
                                  <w:marBottom w:val="0"/>
                                  <w:divBdr>
                                    <w:top w:val="none" w:sz="0" w:space="0" w:color="auto"/>
                                    <w:left w:val="none" w:sz="0" w:space="0" w:color="auto"/>
                                    <w:bottom w:val="none" w:sz="0" w:space="0" w:color="auto"/>
                                    <w:right w:val="none" w:sz="0" w:space="0" w:color="auto"/>
                                  </w:divBdr>
                                </w:div>
                                <w:div w:id="794756701">
                                  <w:marLeft w:val="0"/>
                                  <w:marRight w:val="0"/>
                                  <w:marTop w:val="0"/>
                                  <w:marBottom w:val="0"/>
                                  <w:divBdr>
                                    <w:top w:val="none" w:sz="0" w:space="0" w:color="auto"/>
                                    <w:left w:val="none" w:sz="0" w:space="0" w:color="auto"/>
                                    <w:bottom w:val="none" w:sz="0" w:space="0" w:color="auto"/>
                                    <w:right w:val="none" w:sz="0" w:space="0" w:color="auto"/>
                                  </w:divBdr>
                                </w:div>
                                <w:div w:id="537200428">
                                  <w:marLeft w:val="0"/>
                                  <w:marRight w:val="0"/>
                                  <w:marTop w:val="0"/>
                                  <w:marBottom w:val="0"/>
                                  <w:divBdr>
                                    <w:top w:val="none" w:sz="0" w:space="0" w:color="auto"/>
                                    <w:left w:val="none" w:sz="0" w:space="0" w:color="auto"/>
                                    <w:bottom w:val="none" w:sz="0" w:space="0" w:color="auto"/>
                                    <w:right w:val="none" w:sz="0" w:space="0" w:color="auto"/>
                                  </w:divBdr>
                                </w:div>
                                <w:div w:id="675575926">
                                  <w:marLeft w:val="0"/>
                                  <w:marRight w:val="0"/>
                                  <w:marTop w:val="0"/>
                                  <w:marBottom w:val="0"/>
                                  <w:divBdr>
                                    <w:top w:val="none" w:sz="0" w:space="0" w:color="auto"/>
                                    <w:left w:val="none" w:sz="0" w:space="0" w:color="auto"/>
                                    <w:bottom w:val="none" w:sz="0" w:space="0" w:color="auto"/>
                                    <w:right w:val="none" w:sz="0" w:space="0" w:color="auto"/>
                                  </w:divBdr>
                                </w:div>
                                <w:div w:id="15497809">
                                  <w:marLeft w:val="0"/>
                                  <w:marRight w:val="0"/>
                                  <w:marTop w:val="0"/>
                                  <w:marBottom w:val="0"/>
                                  <w:divBdr>
                                    <w:top w:val="none" w:sz="0" w:space="0" w:color="auto"/>
                                    <w:left w:val="none" w:sz="0" w:space="0" w:color="auto"/>
                                    <w:bottom w:val="none" w:sz="0" w:space="0" w:color="auto"/>
                                    <w:right w:val="none" w:sz="0" w:space="0" w:color="auto"/>
                                  </w:divBdr>
                                </w:div>
                                <w:div w:id="884369255">
                                  <w:marLeft w:val="0"/>
                                  <w:marRight w:val="0"/>
                                  <w:marTop w:val="0"/>
                                  <w:marBottom w:val="0"/>
                                  <w:divBdr>
                                    <w:top w:val="none" w:sz="0" w:space="0" w:color="auto"/>
                                    <w:left w:val="none" w:sz="0" w:space="0" w:color="auto"/>
                                    <w:bottom w:val="none" w:sz="0" w:space="0" w:color="auto"/>
                                    <w:right w:val="none" w:sz="0" w:space="0" w:color="auto"/>
                                  </w:divBdr>
                                </w:div>
                                <w:div w:id="1912959178">
                                  <w:marLeft w:val="0"/>
                                  <w:marRight w:val="0"/>
                                  <w:marTop w:val="0"/>
                                  <w:marBottom w:val="0"/>
                                  <w:divBdr>
                                    <w:top w:val="none" w:sz="0" w:space="0" w:color="auto"/>
                                    <w:left w:val="none" w:sz="0" w:space="0" w:color="auto"/>
                                    <w:bottom w:val="none" w:sz="0" w:space="0" w:color="auto"/>
                                    <w:right w:val="none" w:sz="0" w:space="0" w:color="auto"/>
                                  </w:divBdr>
                                </w:div>
                                <w:div w:id="478810388">
                                  <w:marLeft w:val="0"/>
                                  <w:marRight w:val="0"/>
                                  <w:marTop w:val="0"/>
                                  <w:marBottom w:val="0"/>
                                  <w:divBdr>
                                    <w:top w:val="none" w:sz="0" w:space="0" w:color="auto"/>
                                    <w:left w:val="none" w:sz="0" w:space="0" w:color="auto"/>
                                    <w:bottom w:val="none" w:sz="0" w:space="0" w:color="auto"/>
                                    <w:right w:val="none" w:sz="0" w:space="0" w:color="auto"/>
                                  </w:divBdr>
                                </w:div>
                                <w:div w:id="1034699443">
                                  <w:marLeft w:val="0"/>
                                  <w:marRight w:val="0"/>
                                  <w:marTop w:val="0"/>
                                  <w:marBottom w:val="0"/>
                                  <w:divBdr>
                                    <w:top w:val="none" w:sz="0" w:space="0" w:color="auto"/>
                                    <w:left w:val="none" w:sz="0" w:space="0" w:color="auto"/>
                                    <w:bottom w:val="none" w:sz="0" w:space="0" w:color="auto"/>
                                    <w:right w:val="none" w:sz="0" w:space="0" w:color="auto"/>
                                  </w:divBdr>
                                </w:div>
                                <w:div w:id="1709715695">
                                  <w:marLeft w:val="0"/>
                                  <w:marRight w:val="0"/>
                                  <w:marTop w:val="0"/>
                                  <w:marBottom w:val="0"/>
                                  <w:divBdr>
                                    <w:top w:val="none" w:sz="0" w:space="0" w:color="auto"/>
                                    <w:left w:val="none" w:sz="0" w:space="0" w:color="auto"/>
                                    <w:bottom w:val="none" w:sz="0" w:space="0" w:color="auto"/>
                                    <w:right w:val="none" w:sz="0" w:space="0" w:color="auto"/>
                                  </w:divBdr>
                                </w:div>
                                <w:div w:id="1492789748">
                                  <w:marLeft w:val="0"/>
                                  <w:marRight w:val="0"/>
                                  <w:marTop w:val="0"/>
                                  <w:marBottom w:val="0"/>
                                  <w:divBdr>
                                    <w:top w:val="none" w:sz="0" w:space="0" w:color="auto"/>
                                    <w:left w:val="none" w:sz="0" w:space="0" w:color="auto"/>
                                    <w:bottom w:val="none" w:sz="0" w:space="0" w:color="auto"/>
                                    <w:right w:val="none" w:sz="0" w:space="0" w:color="auto"/>
                                  </w:divBdr>
                                </w:div>
                                <w:div w:id="108205828">
                                  <w:marLeft w:val="0"/>
                                  <w:marRight w:val="0"/>
                                  <w:marTop w:val="0"/>
                                  <w:marBottom w:val="0"/>
                                  <w:divBdr>
                                    <w:top w:val="none" w:sz="0" w:space="0" w:color="auto"/>
                                    <w:left w:val="none" w:sz="0" w:space="0" w:color="auto"/>
                                    <w:bottom w:val="none" w:sz="0" w:space="0" w:color="auto"/>
                                    <w:right w:val="none" w:sz="0" w:space="0" w:color="auto"/>
                                  </w:divBdr>
                                </w:div>
                                <w:div w:id="24684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5456248">
          <w:marLeft w:val="0"/>
          <w:marRight w:val="0"/>
          <w:marTop w:val="0"/>
          <w:marBottom w:val="0"/>
          <w:divBdr>
            <w:top w:val="none" w:sz="0" w:space="0" w:color="auto"/>
            <w:left w:val="none" w:sz="0" w:space="0" w:color="auto"/>
            <w:bottom w:val="none" w:sz="0" w:space="0" w:color="auto"/>
            <w:right w:val="none" w:sz="0" w:space="0" w:color="auto"/>
          </w:divBdr>
          <w:divsChild>
            <w:div w:id="1968193642">
              <w:marLeft w:val="0"/>
              <w:marRight w:val="0"/>
              <w:marTop w:val="0"/>
              <w:marBottom w:val="0"/>
              <w:divBdr>
                <w:top w:val="none" w:sz="0" w:space="0" w:color="auto"/>
                <w:left w:val="none" w:sz="0" w:space="0" w:color="auto"/>
                <w:bottom w:val="none" w:sz="0" w:space="0" w:color="auto"/>
                <w:right w:val="none" w:sz="0" w:space="0" w:color="auto"/>
              </w:divBdr>
              <w:divsChild>
                <w:div w:id="1062601408">
                  <w:marLeft w:val="0"/>
                  <w:marRight w:val="0"/>
                  <w:marTop w:val="0"/>
                  <w:marBottom w:val="0"/>
                  <w:divBdr>
                    <w:top w:val="none" w:sz="0" w:space="0" w:color="auto"/>
                    <w:left w:val="single" w:sz="6" w:space="6" w:color="CCCCCC"/>
                    <w:bottom w:val="none" w:sz="0" w:space="0" w:color="auto"/>
                    <w:right w:val="none" w:sz="0" w:space="0" w:color="auto"/>
                  </w:divBdr>
                  <w:divsChild>
                    <w:div w:id="203491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5841">
      <w:bodyDiv w:val="1"/>
      <w:marLeft w:val="0"/>
      <w:marRight w:val="0"/>
      <w:marTop w:val="0"/>
      <w:marBottom w:val="0"/>
      <w:divBdr>
        <w:top w:val="none" w:sz="0" w:space="0" w:color="auto"/>
        <w:left w:val="none" w:sz="0" w:space="0" w:color="auto"/>
        <w:bottom w:val="none" w:sz="0" w:space="0" w:color="auto"/>
        <w:right w:val="none" w:sz="0" w:space="0" w:color="auto"/>
      </w:divBdr>
      <w:divsChild>
        <w:div w:id="79373350">
          <w:marLeft w:val="0"/>
          <w:marRight w:val="0"/>
          <w:marTop w:val="0"/>
          <w:marBottom w:val="0"/>
          <w:divBdr>
            <w:top w:val="none" w:sz="0" w:space="0" w:color="auto"/>
            <w:left w:val="none" w:sz="0" w:space="0" w:color="auto"/>
            <w:bottom w:val="none" w:sz="0" w:space="0" w:color="auto"/>
            <w:right w:val="none" w:sz="0" w:space="0" w:color="auto"/>
          </w:divBdr>
        </w:div>
        <w:div w:id="1583485842">
          <w:marLeft w:val="0"/>
          <w:marRight w:val="0"/>
          <w:marTop w:val="0"/>
          <w:marBottom w:val="0"/>
          <w:divBdr>
            <w:top w:val="none" w:sz="0" w:space="0" w:color="auto"/>
            <w:left w:val="none" w:sz="0" w:space="0" w:color="auto"/>
            <w:bottom w:val="none" w:sz="0" w:space="0" w:color="auto"/>
            <w:right w:val="none" w:sz="0" w:space="0" w:color="auto"/>
          </w:divBdr>
        </w:div>
        <w:div w:id="1483430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mailto:cllr.john.castle@hellingly-pc.gov.uk" TargetMode="External"/><Relationship Id="rId18" Type="http://schemas.openxmlformats.org/officeDocument/2006/relationships/hyperlink" Target="mailto:kayjmoss@msn.co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cllr.john.castle@hellingly-pc.gov.uk" TargetMode="External"/><Relationship Id="rId7" Type="http://schemas.openxmlformats.org/officeDocument/2006/relationships/endnotes" Target="endnotes.xml"/><Relationship Id="rId12" Type="http://schemas.openxmlformats.org/officeDocument/2006/relationships/hyperlink" Target="mailto:Cllr.martyn.garrett@crowboroughtowncouncil.gov.uk" TargetMode="External"/><Relationship Id="rId17" Type="http://schemas.openxmlformats.org/officeDocument/2006/relationships/hyperlink" Target="about:blank"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mailto:diane.ward@uckfieldtc.gov.uk" TargetMode="External"/><Relationship Id="rId20" Type="http://schemas.openxmlformats.org/officeDocument/2006/relationships/hyperlink" Target="mailto:christine_payne2020@outloo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llr.d.murray@polegatetowncouncil.gov.u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yperlink" Target="mailto:cllr.john.castle@hellingly-pc.gov.uk" TargetMode="External"/><Relationship Id="rId10" Type="http://schemas.openxmlformats.org/officeDocument/2006/relationships/hyperlink" Target="about:blank" TargetMode="External"/><Relationship Id="rId19" Type="http://schemas.openxmlformats.org/officeDocument/2006/relationships/hyperlink" Target="mailto:christine_payne2020@outlook.com"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mailto:r.nathan@btinternet.com" TargetMode="External"/><Relationship Id="rId22" Type="http://schemas.openxmlformats.org/officeDocument/2006/relationships/hyperlink" Target="mailto:kayjmoss@msn.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46B0D-6BEE-46DB-8BF4-6D4515E01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Pages>
  <Words>2078</Words>
  <Characters>11846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Wealden District Association of Local Councils</vt:lpstr>
    </vt:vector>
  </TitlesOfParts>
  <Company>Self</Company>
  <LinksUpToDate>false</LinksUpToDate>
  <CharactersWithSpaces>13897</CharactersWithSpaces>
  <SharedDoc>false</SharedDoc>
  <HLinks>
    <vt:vector size="72" baseType="variant">
      <vt:variant>
        <vt:i4>5242942</vt:i4>
      </vt:variant>
      <vt:variant>
        <vt:i4>33</vt:i4>
      </vt:variant>
      <vt:variant>
        <vt:i4>0</vt:i4>
      </vt:variant>
      <vt:variant>
        <vt:i4>5</vt:i4>
      </vt:variant>
      <vt:variant>
        <vt:lpwstr>mailto:clerk@hellingly-pc.org</vt:lpwstr>
      </vt:variant>
      <vt:variant>
        <vt:lpwstr/>
      </vt:variant>
      <vt:variant>
        <vt:i4>4063320</vt:i4>
      </vt:variant>
      <vt:variant>
        <vt:i4>30</vt:i4>
      </vt:variant>
      <vt:variant>
        <vt:i4>0</vt:i4>
      </vt:variant>
      <vt:variant>
        <vt:i4>5</vt:i4>
      </vt:variant>
      <vt:variant>
        <vt:lpwstr>mailto:philippa@crowboroughtowncouncil.gov.uk</vt:lpwstr>
      </vt:variant>
      <vt:variant>
        <vt:lpwstr/>
      </vt:variant>
      <vt:variant>
        <vt:i4>1376300</vt:i4>
      </vt:variant>
      <vt:variant>
        <vt:i4>27</vt:i4>
      </vt:variant>
      <vt:variant>
        <vt:i4>0</vt:i4>
      </vt:variant>
      <vt:variant>
        <vt:i4>5</vt:i4>
      </vt:variant>
      <vt:variant>
        <vt:lpwstr>mailto:berniegoodwin@hotmail.com</vt:lpwstr>
      </vt:variant>
      <vt:variant>
        <vt:lpwstr/>
      </vt:variant>
      <vt:variant>
        <vt:i4>5374036</vt:i4>
      </vt:variant>
      <vt:variant>
        <vt:i4>24</vt:i4>
      </vt:variant>
      <vt:variant>
        <vt:i4>0</vt:i4>
      </vt:variant>
      <vt:variant>
        <vt:i4>5</vt:i4>
      </vt:variant>
      <vt:variant>
        <vt:lpwstr>mailto:parishclerk@wjpc@btinternet.com</vt:lpwstr>
      </vt:variant>
      <vt:variant>
        <vt:lpwstr/>
      </vt:variant>
      <vt:variant>
        <vt:i4>5308527</vt:i4>
      </vt:variant>
      <vt:variant>
        <vt:i4>21</vt:i4>
      </vt:variant>
      <vt:variant>
        <vt:i4>0</vt:i4>
      </vt:variant>
      <vt:variant>
        <vt:i4>5</vt:i4>
      </vt:variant>
      <vt:variant>
        <vt:lpwstr>mailto:arlingtonpc@btinternet.com</vt:lpwstr>
      </vt:variant>
      <vt:variant>
        <vt:lpwstr/>
      </vt:variant>
      <vt:variant>
        <vt:i4>1835069</vt:i4>
      </vt:variant>
      <vt:variant>
        <vt:i4>18</vt:i4>
      </vt:variant>
      <vt:variant>
        <vt:i4>0</vt:i4>
      </vt:variant>
      <vt:variant>
        <vt:i4>5</vt:i4>
      </vt:variant>
      <vt:variant>
        <vt:lpwstr>mailto:kayjmoss@msn.com</vt:lpwstr>
      </vt:variant>
      <vt:variant>
        <vt:lpwstr/>
      </vt:variant>
      <vt:variant>
        <vt:i4>4128777</vt:i4>
      </vt:variant>
      <vt:variant>
        <vt:i4>15</vt:i4>
      </vt:variant>
      <vt:variant>
        <vt:i4>0</vt:i4>
      </vt:variant>
      <vt:variant>
        <vt:i4>5</vt:i4>
      </vt:variant>
      <vt:variant>
        <vt:lpwstr>mailto:diane.trustuckfield@gmail.co.uk</vt:lpwstr>
      </vt:variant>
      <vt:variant>
        <vt:lpwstr/>
      </vt:variant>
      <vt:variant>
        <vt:i4>1441830</vt:i4>
      </vt:variant>
      <vt:variant>
        <vt:i4>12</vt:i4>
      </vt:variant>
      <vt:variant>
        <vt:i4>0</vt:i4>
      </vt:variant>
      <vt:variant>
        <vt:i4>5</vt:i4>
      </vt:variant>
      <vt:variant>
        <vt:lpwstr>mailto:patrick.coffey@tiscali.co.uk</vt:lpwstr>
      </vt:variant>
      <vt:variant>
        <vt:lpwstr/>
      </vt:variant>
      <vt:variant>
        <vt:i4>5177440</vt:i4>
      </vt:variant>
      <vt:variant>
        <vt:i4>9</vt:i4>
      </vt:variant>
      <vt:variant>
        <vt:i4>0</vt:i4>
      </vt:variant>
      <vt:variant>
        <vt:i4>5</vt:i4>
      </vt:variant>
      <vt:variant>
        <vt:lpwstr>mailto:raymondtratt@btinternet.com</vt:lpwstr>
      </vt:variant>
      <vt:variant>
        <vt:lpwstr/>
      </vt:variant>
      <vt:variant>
        <vt:i4>4522045</vt:i4>
      </vt:variant>
      <vt:variant>
        <vt:i4>6</vt:i4>
      </vt:variant>
      <vt:variant>
        <vt:i4>0</vt:i4>
      </vt:variant>
      <vt:variant>
        <vt:i4>5</vt:i4>
      </vt:variant>
      <vt:variant>
        <vt:lpwstr>mailto:keithbd.stevens@btinternet.com</vt:lpwstr>
      </vt:variant>
      <vt:variant>
        <vt:lpwstr/>
      </vt:variant>
      <vt:variant>
        <vt:i4>3801094</vt:i4>
      </vt:variant>
      <vt:variant>
        <vt:i4>3</vt:i4>
      </vt:variant>
      <vt:variant>
        <vt:i4>0</vt:i4>
      </vt:variant>
      <vt:variant>
        <vt:i4>5</vt:i4>
      </vt:variant>
      <vt:variant>
        <vt:lpwstr>mailto:iansetford@googlemail.com</vt:lpwstr>
      </vt:variant>
      <vt:variant>
        <vt:lpwstr/>
      </vt:variant>
      <vt:variant>
        <vt:i4>6488065</vt:i4>
      </vt:variant>
      <vt:variant>
        <vt:i4>0</vt:i4>
      </vt:variant>
      <vt:variant>
        <vt:i4>0</vt:i4>
      </vt:variant>
      <vt:variant>
        <vt:i4>5</vt:i4>
      </vt:variant>
      <vt:variant>
        <vt:lpwstr>mailto:les.wilcox@hotmail.com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Wealden District Association of Local Councils</dc:title>
  <dc:subject/>
  <dc:creator>Westham Parish Council</dc:creator>
  <cp:keywords/>
  <dc:description/>
  <cp:lastModifiedBy>Microsoft account</cp:lastModifiedBy>
  <cp:revision>8</cp:revision>
  <cp:lastPrinted>2026-07-02T08:15:00Z</cp:lastPrinted>
  <dcterms:created xsi:type="dcterms:W3CDTF">2026-07-02T07:37:00Z</dcterms:created>
  <dcterms:modified xsi:type="dcterms:W3CDTF">2026-07-03T17:54:00Z</dcterms:modified>
</cp:coreProperties>
</file>