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1A9B" w:rsidRDefault="00862F2D" w:rsidP="00D11A9B">
      <w:pPr>
        <w:outlineLvl w:val="0"/>
        <w:rPr>
          <w:rFonts w:ascii="Lucida Sans" w:hAnsi="Lucida Sans"/>
          <w:b/>
          <w:sz w:val="28"/>
          <w:szCs w:val="28"/>
        </w:rPr>
      </w:pPr>
      <w:r>
        <w:rPr>
          <w:rFonts w:ascii="Lucida Sans" w:hAnsi="Lucida Sans"/>
          <w:b/>
          <w:sz w:val="28"/>
          <w:szCs w:val="28"/>
        </w:rPr>
        <w:t xml:space="preserve">           </w:t>
      </w:r>
      <w:r w:rsidR="00570A4A">
        <w:rPr>
          <w:rFonts w:ascii="Lucida Sans" w:hAnsi="Lucida Sans"/>
          <w:b/>
          <w:sz w:val="28"/>
          <w:szCs w:val="28"/>
        </w:rPr>
        <w:t xml:space="preserve">         </w:t>
      </w:r>
      <w:r>
        <w:rPr>
          <w:rFonts w:ascii="Lucida Sans" w:hAnsi="Lucida Sans"/>
          <w:b/>
          <w:sz w:val="28"/>
          <w:szCs w:val="28"/>
        </w:rPr>
        <w:t xml:space="preserve">  </w:t>
      </w:r>
      <w:r w:rsidR="00D11A9B">
        <w:rPr>
          <w:rFonts w:ascii="Lucida Sans" w:hAnsi="Lucida Sans"/>
          <w:b/>
          <w:sz w:val="28"/>
          <w:szCs w:val="28"/>
        </w:rPr>
        <w:t>Wealden District Association of Local Councils</w:t>
      </w:r>
    </w:p>
    <w:p w:rsidR="00D11A9B" w:rsidRDefault="00D11A9B" w:rsidP="00D11A9B">
      <w:pPr>
        <w:jc w:val="center"/>
        <w:rPr>
          <w:rFonts w:ascii="Lucida Sans" w:hAnsi="Lucida Sans"/>
          <w:b/>
        </w:rPr>
      </w:pPr>
    </w:p>
    <w:p w:rsidR="00D11A9B" w:rsidRDefault="00D11A9B" w:rsidP="00D11A9B">
      <w:pPr>
        <w:jc w:val="center"/>
        <w:outlineLvl w:val="0"/>
        <w:rPr>
          <w:rFonts w:ascii="Lucida Sans" w:hAnsi="Lucida Sans"/>
        </w:rPr>
      </w:pPr>
      <w:r>
        <w:rPr>
          <w:rFonts w:ascii="Lucida Sans" w:hAnsi="Lucida Sans"/>
        </w:rPr>
        <w:t>DRAFT</w:t>
      </w:r>
    </w:p>
    <w:p w:rsidR="00D11A9B" w:rsidRDefault="00D11A9B" w:rsidP="00D11A9B">
      <w:pPr>
        <w:jc w:val="center"/>
        <w:outlineLvl w:val="0"/>
        <w:rPr>
          <w:rFonts w:ascii="Lucida Sans" w:hAnsi="Lucida Sans"/>
        </w:rPr>
      </w:pPr>
    </w:p>
    <w:p w:rsidR="00D11A9B" w:rsidRPr="007D30FA" w:rsidRDefault="007839F4" w:rsidP="0030091E">
      <w:pPr>
        <w:jc w:val="center"/>
        <w:rPr>
          <w:rFonts w:ascii="Arial" w:hAnsi="Arial" w:cs="Arial"/>
        </w:rPr>
      </w:pPr>
      <w:r w:rsidRPr="007D30FA">
        <w:rPr>
          <w:rFonts w:ascii="Arial" w:hAnsi="Arial" w:cs="Arial"/>
        </w:rPr>
        <w:t>Minutes of the</w:t>
      </w:r>
      <w:r w:rsidR="00D11A9B" w:rsidRPr="007D30FA">
        <w:rPr>
          <w:rFonts w:ascii="Arial" w:hAnsi="Arial" w:cs="Arial"/>
        </w:rPr>
        <w:t xml:space="preserve"> Meeting of the Wealden District Association of Loc</w:t>
      </w:r>
      <w:r w:rsidR="00374704" w:rsidRPr="007D30FA">
        <w:rPr>
          <w:rFonts w:ascii="Arial" w:hAnsi="Arial" w:cs="Arial"/>
        </w:rPr>
        <w:t xml:space="preserve">al Councils held </w:t>
      </w:r>
      <w:r w:rsidRPr="007D30FA">
        <w:rPr>
          <w:rFonts w:ascii="Arial" w:hAnsi="Arial" w:cs="Arial"/>
        </w:rPr>
        <w:t xml:space="preserve">at the Civic Community Hall in </w:t>
      </w:r>
      <w:proofErr w:type="spellStart"/>
      <w:r w:rsidRPr="007D30FA">
        <w:rPr>
          <w:rFonts w:ascii="Arial" w:hAnsi="Arial" w:cs="Arial"/>
        </w:rPr>
        <w:t>Hailsham</w:t>
      </w:r>
      <w:proofErr w:type="spellEnd"/>
      <w:r w:rsidR="0030091E" w:rsidRPr="007D30FA">
        <w:rPr>
          <w:rFonts w:ascii="Arial" w:hAnsi="Arial" w:cs="Arial"/>
        </w:rPr>
        <w:t xml:space="preserve"> on</w:t>
      </w:r>
      <w:r w:rsidR="00570A4A" w:rsidRPr="007D30FA">
        <w:rPr>
          <w:rFonts w:ascii="Arial" w:hAnsi="Arial" w:cs="Arial"/>
        </w:rPr>
        <w:t xml:space="preserve"> Wednesday </w:t>
      </w:r>
      <w:r w:rsidR="003B50A2">
        <w:rPr>
          <w:rFonts w:ascii="Arial" w:hAnsi="Arial" w:cs="Arial"/>
        </w:rPr>
        <w:t>7 October</w:t>
      </w:r>
      <w:r w:rsidR="00570A4A" w:rsidRPr="007D30FA">
        <w:rPr>
          <w:rFonts w:ascii="Arial" w:hAnsi="Arial" w:cs="Arial"/>
        </w:rPr>
        <w:t xml:space="preserve"> 2026</w:t>
      </w:r>
      <w:r w:rsidR="003B48AD" w:rsidRPr="007D30FA">
        <w:rPr>
          <w:rFonts w:ascii="Arial" w:hAnsi="Arial" w:cs="Arial"/>
        </w:rPr>
        <w:t xml:space="preserve"> at 7.0</w:t>
      </w:r>
      <w:r w:rsidR="0030091E" w:rsidRPr="007D30FA">
        <w:rPr>
          <w:rFonts w:ascii="Arial" w:hAnsi="Arial" w:cs="Arial"/>
        </w:rPr>
        <w:t>0</w:t>
      </w:r>
      <w:r w:rsidR="00D11A9B" w:rsidRPr="007D30FA">
        <w:rPr>
          <w:rFonts w:ascii="Arial" w:hAnsi="Arial" w:cs="Arial"/>
        </w:rPr>
        <w:t>pm</w:t>
      </w:r>
    </w:p>
    <w:p w:rsidR="00D11A9B" w:rsidRDefault="00D11A9B" w:rsidP="00D11A9B">
      <w:pPr>
        <w:pBdr>
          <w:bottom w:val="single" w:sz="12" w:space="1" w:color="auto"/>
        </w:pBdr>
        <w:jc w:val="both"/>
        <w:rPr>
          <w:rFonts w:ascii="Lucida Sans" w:hAnsi="Lucida Sans"/>
        </w:rPr>
      </w:pPr>
    </w:p>
    <w:p w:rsidR="00D11A9B" w:rsidRDefault="00D11A9B" w:rsidP="00D11A9B">
      <w:pPr>
        <w:jc w:val="both"/>
        <w:rPr>
          <w:rFonts w:ascii="Lucida Sans" w:hAnsi="Lucida Sans"/>
        </w:rPr>
      </w:pPr>
    </w:p>
    <w:p w:rsidR="00570A4A" w:rsidRPr="00570A4A" w:rsidRDefault="00570A4A" w:rsidP="00570A4A">
      <w:pPr>
        <w:jc w:val="both"/>
        <w:rPr>
          <w:rFonts w:ascii="Arial" w:hAnsi="Arial" w:cs="Arial"/>
          <w:sz w:val="22"/>
          <w:szCs w:val="22"/>
        </w:rPr>
      </w:pPr>
    </w:p>
    <w:p w:rsidR="002876A4" w:rsidRPr="00F3071C" w:rsidRDefault="00570A4A" w:rsidP="002876A4">
      <w:pPr>
        <w:jc w:val="both"/>
        <w:rPr>
          <w:rFonts w:ascii="Arial" w:hAnsi="Arial" w:cs="Arial"/>
          <w:b/>
          <w:bCs/>
          <w:sz w:val="22"/>
          <w:szCs w:val="22"/>
        </w:rPr>
      </w:pPr>
      <w:r w:rsidRPr="00570A4A">
        <w:rPr>
          <w:rFonts w:ascii="Arial" w:hAnsi="Arial" w:cs="Arial"/>
          <w:b/>
          <w:bCs/>
          <w:sz w:val="22"/>
          <w:szCs w:val="22"/>
        </w:rPr>
        <w:t>1. Present:</w:t>
      </w:r>
      <w:r w:rsidR="00F3071C">
        <w:rPr>
          <w:rFonts w:ascii="Arial" w:hAnsi="Arial" w:cs="Arial"/>
          <w:b/>
          <w:bCs/>
          <w:sz w:val="22"/>
          <w:szCs w:val="22"/>
        </w:rPr>
        <w:t xml:space="preserve"> </w:t>
      </w:r>
      <w:r w:rsidR="002876A4" w:rsidRPr="002876A4">
        <w:rPr>
          <w:rFonts w:ascii="Arial" w:hAnsi="Arial" w:cs="Arial"/>
          <w:sz w:val="22"/>
          <w:szCs w:val="22"/>
        </w:rPr>
        <w:t>Councillors</w:t>
      </w:r>
      <w:r w:rsidR="002876A4">
        <w:rPr>
          <w:rFonts w:ascii="Arial" w:hAnsi="Arial" w:cs="Arial"/>
          <w:sz w:val="22"/>
          <w:szCs w:val="22"/>
        </w:rPr>
        <w:t xml:space="preserve"> Douglas Murray</w:t>
      </w:r>
      <w:r w:rsidR="002876A4" w:rsidRPr="002876A4">
        <w:rPr>
          <w:rFonts w:ascii="Arial" w:hAnsi="Arial" w:cs="Arial"/>
          <w:sz w:val="22"/>
          <w:szCs w:val="22"/>
        </w:rPr>
        <w:t xml:space="preserve"> (Chairman, </w:t>
      </w:r>
      <w:proofErr w:type="spellStart"/>
      <w:r w:rsidR="002876A4">
        <w:rPr>
          <w:rFonts w:ascii="Arial" w:hAnsi="Arial" w:cs="Arial"/>
          <w:sz w:val="22"/>
          <w:szCs w:val="22"/>
        </w:rPr>
        <w:t>Polegate</w:t>
      </w:r>
      <w:proofErr w:type="spellEnd"/>
      <w:r w:rsidR="002876A4" w:rsidRPr="002876A4">
        <w:rPr>
          <w:rFonts w:ascii="Arial" w:hAnsi="Arial" w:cs="Arial"/>
          <w:sz w:val="22"/>
          <w:szCs w:val="22"/>
        </w:rPr>
        <w:t xml:space="preserve">), Martyn Garrett (Crowborough), Martin Cooper (Willingdon and </w:t>
      </w:r>
      <w:proofErr w:type="spellStart"/>
      <w:r w:rsidR="002876A4" w:rsidRPr="002876A4">
        <w:rPr>
          <w:rFonts w:ascii="Arial" w:hAnsi="Arial" w:cs="Arial"/>
          <w:sz w:val="22"/>
          <w:szCs w:val="22"/>
        </w:rPr>
        <w:t>Jevington</w:t>
      </w:r>
      <w:proofErr w:type="spellEnd"/>
      <w:r w:rsidR="002876A4" w:rsidRPr="002876A4">
        <w:rPr>
          <w:rFonts w:ascii="Arial" w:hAnsi="Arial" w:cs="Arial"/>
          <w:sz w:val="22"/>
          <w:szCs w:val="22"/>
        </w:rPr>
        <w:t>), Christine Pa</w:t>
      </w:r>
      <w:r w:rsidR="002876A4">
        <w:rPr>
          <w:rFonts w:ascii="Arial" w:hAnsi="Arial" w:cs="Arial"/>
          <w:sz w:val="22"/>
          <w:szCs w:val="22"/>
        </w:rPr>
        <w:t xml:space="preserve">yne (Willingdon and </w:t>
      </w:r>
      <w:proofErr w:type="spellStart"/>
      <w:r w:rsidR="002876A4">
        <w:rPr>
          <w:rFonts w:ascii="Arial" w:hAnsi="Arial" w:cs="Arial"/>
          <w:sz w:val="22"/>
          <w:szCs w:val="22"/>
        </w:rPr>
        <w:t>Jevington</w:t>
      </w:r>
      <w:proofErr w:type="spellEnd"/>
      <w:r w:rsidR="002876A4">
        <w:rPr>
          <w:rFonts w:ascii="Arial" w:hAnsi="Arial" w:cs="Arial"/>
          <w:sz w:val="22"/>
          <w:szCs w:val="22"/>
        </w:rPr>
        <w:t>),</w:t>
      </w:r>
      <w:r w:rsidR="001F3AF1">
        <w:rPr>
          <w:rFonts w:ascii="Arial" w:hAnsi="Arial" w:cs="Arial"/>
          <w:sz w:val="22"/>
          <w:szCs w:val="22"/>
        </w:rPr>
        <w:t xml:space="preserve"> Robert Nathan (Hartfield),</w:t>
      </w:r>
      <w:r w:rsidR="002876A4">
        <w:rPr>
          <w:rFonts w:ascii="Arial" w:hAnsi="Arial" w:cs="Arial"/>
          <w:sz w:val="22"/>
          <w:szCs w:val="22"/>
        </w:rPr>
        <w:t xml:space="preserve"> </w:t>
      </w:r>
      <w:r w:rsidR="002876A4" w:rsidRPr="002876A4">
        <w:rPr>
          <w:rFonts w:ascii="Arial" w:hAnsi="Arial" w:cs="Arial"/>
          <w:sz w:val="22"/>
          <w:szCs w:val="22"/>
        </w:rPr>
        <w:t>Kay Moss (Crowboroug</w:t>
      </w:r>
      <w:r w:rsidR="001F3AF1">
        <w:rPr>
          <w:rFonts w:ascii="Arial" w:hAnsi="Arial" w:cs="Arial"/>
          <w:sz w:val="22"/>
          <w:szCs w:val="22"/>
        </w:rPr>
        <w:t xml:space="preserve">h), </w:t>
      </w:r>
      <w:r w:rsidR="002876A4">
        <w:rPr>
          <w:rFonts w:ascii="Arial" w:hAnsi="Arial" w:cs="Arial"/>
          <w:sz w:val="22"/>
          <w:szCs w:val="22"/>
        </w:rPr>
        <w:t>Malcolm Ramsden (</w:t>
      </w:r>
      <w:proofErr w:type="spellStart"/>
      <w:r w:rsidR="002876A4">
        <w:rPr>
          <w:rFonts w:ascii="Arial" w:hAnsi="Arial" w:cs="Arial"/>
          <w:sz w:val="22"/>
          <w:szCs w:val="22"/>
        </w:rPr>
        <w:t>Wadhurst</w:t>
      </w:r>
      <w:proofErr w:type="spellEnd"/>
      <w:r w:rsidR="002876A4">
        <w:rPr>
          <w:rFonts w:ascii="Arial" w:hAnsi="Arial" w:cs="Arial"/>
          <w:sz w:val="22"/>
          <w:szCs w:val="22"/>
        </w:rPr>
        <w:t>), Andrew Billings (</w:t>
      </w:r>
      <w:proofErr w:type="spellStart"/>
      <w:r w:rsidR="002876A4">
        <w:rPr>
          <w:rFonts w:ascii="Arial" w:hAnsi="Arial" w:cs="Arial"/>
          <w:sz w:val="22"/>
          <w:szCs w:val="22"/>
        </w:rPr>
        <w:t>Horam</w:t>
      </w:r>
      <w:proofErr w:type="spellEnd"/>
      <w:r w:rsidR="002876A4">
        <w:rPr>
          <w:rFonts w:ascii="Arial" w:hAnsi="Arial" w:cs="Arial"/>
          <w:sz w:val="22"/>
          <w:szCs w:val="22"/>
        </w:rPr>
        <w:t>), John Castle (</w:t>
      </w:r>
      <w:proofErr w:type="spellStart"/>
      <w:r w:rsidR="002876A4">
        <w:rPr>
          <w:rFonts w:ascii="Arial" w:hAnsi="Arial" w:cs="Arial"/>
          <w:sz w:val="22"/>
          <w:szCs w:val="22"/>
        </w:rPr>
        <w:t>Hellin</w:t>
      </w:r>
      <w:r w:rsidR="001F3AF1">
        <w:rPr>
          <w:rFonts w:ascii="Arial" w:hAnsi="Arial" w:cs="Arial"/>
          <w:sz w:val="22"/>
          <w:szCs w:val="22"/>
        </w:rPr>
        <w:t>gly</w:t>
      </w:r>
      <w:proofErr w:type="spellEnd"/>
      <w:r w:rsidR="001F3AF1">
        <w:rPr>
          <w:rFonts w:ascii="Arial" w:hAnsi="Arial" w:cs="Arial"/>
          <w:sz w:val="22"/>
          <w:szCs w:val="22"/>
        </w:rPr>
        <w:t xml:space="preserve">), Shirley Mackinnon (Pevensey), Martyn </w:t>
      </w:r>
      <w:proofErr w:type="spellStart"/>
      <w:r w:rsidR="001F3AF1">
        <w:rPr>
          <w:rFonts w:ascii="Arial" w:hAnsi="Arial" w:cs="Arial"/>
          <w:sz w:val="22"/>
          <w:szCs w:val="22"/>
        </w:rPr>
        <w:t>Everitt</w:t>
      </w:r>
      <w:proofErr w:type="spellEnd"/>
      <w:r w:rsidR="001F3AF1">
        <w:rPr>
          <w:rFonts w:ascii="Arial" w:hAnsi="Arial" w:cs="Arial"/>
          <w:sz w:val="22"/>
          <w:szCs w:val="22"/>
        </w:rPr>
        <w:t xml:space="preserve"> (Crowborough), Beverley Johnstone (</w:t>
      </w:r>
      <w:proofErr w:type="spellStart"/>
      <w:r w:rsidR="001F3AF1">
        <w:rPr>
          <w:rFonts w:ascii="Arial" w:hAnsi="Arial" w:cs="Arial"/>
          <w:sz w:val="22"/>
          <w:szCs w:val="22"/>
        </w:rPr>
        <w:t>Rotherfield</w:t>
      </w:r>
      <w:proofErr w:type="spellEnd"/>
      <w:r w:rsidR="001F3AF1">
        <w:rPr>
          <w:rFonts w:ascii="Arial" w:hAnsi="Arial" w:cs="Arial"/>
          <w:sz w:val="22"/>
          <w:szCs w:val="22"/>
        </w:rPr>
        <w:t xml:space="preserve">), Nicholas Giles (Cuckmere Valley) and Susan Cole (East </w:t>
      </w:r>
      <w:proofErr w:type="spellStart"/>
      <w:r w:rsidR="001F3AF1">
        <w:rPr>
          <w:rFonts w:ascii="Arial" w:hAnsi="Arial" w:cs="Arial"/>
          <w:sz w:val="22"/>
          <w:szCs w:val="22"/>
        </w:rPr>
        <w:t>Hoathly</w:t>
      </w:r>
      <w:proofErr w:type="spellEnd"/>
      <w:r w:rsidR="001F3AF1">
        <w:rPr>
          <w:rFonts w:ascii="Arial" w:hAnsi="Arial" w:cs="Arial"/>
          <w:sz w:val="22"/>
          <w:szCs w:val="22"/>
        </w:rPr>
        <w:t xml:space="preserve"> with </w:t>
      </w:r>
      <w:proofErr w:type="spellStart"/>
      <w:r w:rsidR="001F3AF1">
        <w:rPr>
          <w:rFonts w:ascii="Arial" w:hAnsi="Arial" w:cs="Arial"/>
          <w:sz w:val="22"/>
          <w:szCs w:val="22"/>
        </w:rPr>
        <w:t>Halland</w:t>
      </w:r>
      <w:proofErr w:type="spellEnd"/>
      <w:r w:rsidR="001F3AF1">
        <w:rPr>
          <w:rFonts w:ascii="Arial" w:hAnsi="Arial" w:cs="Arial"/>
          <w:sz w:val="22"/>
          <w:szCs w:val="22"/>
        </w:rPr>
        <w:t>).</w:t>
      </w:r>
    </w:p>
    <w:p w:rsidR="002876A4" w:rsidRPr="002876A4" w:rsidRDefault="002876A4" w:rsidP="002876A4">
      <w:pPr>
        <w:jc w:val="both"/>
        <w:rPr>
          <w:rFonts w:ascii="Arial" w:hAnsi="Arial" w:cs="Arial"/>
          <w:sz w:val="22"/>
          <w:szCs w:val="22"/>
        </w:rPr>
      </w:pPr>
    </w:p>
    <w:p w:rsidR="002876A4" w:rsidRPr="002876A4" w:rsidRDefault="002876A4" w:rsidP="002876A4">
      <w:pPr>
        <w:jc w:val="both"/>
        <w:rPr>
          <w:rFonts w:ascii="Arial" w:hAnsi="Arial" w:cs="Arial"/>
          <w:sz w:val="22"/>
          <w:szCs w:val="22"/>
        </w:rPr>
      </w:pPr>
      <w:r w:rsidRPr="002876A4">
        <w:rPr>
          <w:rFonts w:ascii="Arial" w:hAnsi="Arial" w:cs="Arial"/>
          <w:sz w:val="22"/>
          <w:szCs w:val="22"/>
        </w:rPr>
        <w:t xml:space="preserve">Also in attendance; </w:t>
      </w:r>
      <w:r w:rsidR="003B50A2">
        <w:rPr>
          <w:rFonts w:ascii="Arial" w:hAnsi="Arial" w:cs="Arial"/>
          <w:sz w:val="22"/>
          <w:szCs w:val="22"/>
        </w:rPr>
        <w:t>Chris Bending (Director of Place)</w:t>
      </w:r>
      <w:r w:rsidR="00624811">
        <w:rPr>
          <w:rFonts w:ascii="Arial" w:hAnsi="Arial" w:cs="Arial"/>
          <w:sz w:val="22"/>
          <w:szCs w:val="22"/>
        </w:rPr>
        <w:t>,</w:t>
      </w:r>
      <w:r w:rsidRPr="002876A4">
        <w:rPr>
          <w:rFonts w:ascii="Arial" w:hAnsi="Arial" w:cs="Arial"/>
          <w:sz w:val="22"/>
          <w:szCs w:val="22"/>
        </w:rPr>
        <w:t xml:space="preserve"> </w:t>
      </w:r>
      <w:r w:rsidR="001F3AF1">
        <w:rPr>
          <w:rFonts w:ascii="Arial" w:hAnsi="Arial" w:cs="Arial"/>
          <w:sz w:val="22"/>
          <w:szCs w:val="22"/>
        </w:rPr>
        <w:t xml:space="preserve">John </w:t>
      </w:r>
      <w:proofErr w:type="spellStart"/>
      <w:r w:rsidR="001F3AF1">
        <w:rPr>
          <w:rFonts w:ascii="Arial" w:hAnsi="Arial" w:cs="Arial"/>
          <w:sz w:val="22"/>
          <w:szCs w:val="22"/>
        </w:rPr>
        <w:t>Scrase</w:t>
      </w:r>
      <w:proofErr w:type="spellEnd"/>
      <w:r w:rsidR="001F3AF1">
        <w:rPr>
          <w:rFonts w:ascii="Arial" w:hAnsi="Arial" w:cs="Arial"/>
          <w:sz w:val="22"/>
          <w:szCs w:val="22"/>
        </w:rPr>
        <w:t xml:space="preserve"> (</w:t>
      </w:r>
      <w:r w:rsidR="001F3AF1" w:rsidRPr="001F3AF1">
        <w:rPr>
          <w:rFonts w:ascii="Arial" w:hAnsi="Arial" w:cs="Arial"/>
          <w:bCs/>
          <w:sz w:val="22"/>
          <w:szCs w:val="22"/>
        </w:rPr>
        <w:t>Wealden Housing Options Projects Specialist</w:t>
      </w:r>
      <w:r w:rsidRPr="002876A4">
        <w:rPr>
          <w:rFonts w:ascii="Arial" w:hAnsi="Arial" w:cs="Arial"/>
          <w:sz w:val="22"/>
          <w:szCs w:val="22"/>
        </w:rPr>
        <w:t>)</w:t>
      </w:r>
      <w:r w:rsidR="001F3AF1">
        <w:rPr>
          <w:rFonts w:ascii="Arial" w:hAnsi="Arial" w:cs="Arial"/>
          <w:sz w:val="22"/>
          <w:szCs w:val="22"/>
        </w:rPr>
        <w:t xml:space="preserve"> </w:t>
      </w:r>
      <w:r w:rsidRPr="002876A4">
        <w:rPr>
          <w:rFonts w:ascii="Arial" w:hAnsi="Arial" w:cs="Arial"/>
          <w:sz w:val="22"/>
          <w:szCs w:val="22"/>
        </w:rPr>
        <w:t xml:space="preserve">and Alison Stevens (Honorary Secretary). </w:t>
      </w:r>
    </w:p>
    <w:p w:rsidR="002876A4" w:rsidRPr="002876A4" w:rsidRDefault="002876A4" w:rsidP="002876A4">
      <w:pPr>
        <w:jc w:val="both"/>
        <w:rPr>
          <w:rFonts w:ascii="Arial" w:hAnsi="Arial" w:cs="Arial"/>
          <w:sz w:val="22"/>
          <w:szCs w:val="22"/>
        </w:rPr>
      </w:pPr>
    </w:p>
    <w:p w:rsidR="002876A4" w:rsidRPr="002876A4" w:rsidRDefault="002876A4" w:rsidP="002876A4">
      <w:pPr>
        <w:jc w:val="both"/>
        <w:rPr>
          <w:rFonts w:ascii="Arial" w:hAnsi="Arial" w:cs="Arial"/>
          <w:sz w:val="22"/>
          <w:szCs w:val="22"/>
        </w:rPr>
      </w:pPr>
      <w:r w:rsidRPr="00F3071C">
        <w:rPr>
          <w:rFonts w:ascii="Arial" w:hAnsi="Arial" w:cs="Arial"/>
          <w:b/>
          <w:sz w:val="22"/>
          <w:szCs w:val="22"/>
        </w:rPr>
        <w:t>2. Apologies for Absence:</w:t>
      </w:r>
      <w:r w:rsidRPr="002876A4">
        <w:rPr>
          <w:rFonts w:ascii="Arial" w:hAnsi="Arial" w:cs="Arial"/>
          <w:sz w:val="22"/>
          <w:szCs w:val="22"/>
        </w:rPr>
        <w:t xml:space="preserve"> Apologies for absence were received from: </w:t>
      </w:r>
      <w:r w:rsidR="001F3AF1">
        <w:rPr>
          <w:rFonts w:ascii="Arial" w:hAnsi="Arial" w:cs="Arial"/>
          <w:sz w:val="22"/>
          <w:szCs w:val="22"/>
        </w:rPr>
        <w:t>Diane Ward (Uckfield), Patrick Coffey (</w:t>
      </w:r>
      <w:proofErr w:type="spellStart"/>
      <w:r w:rsidR="001F3AF1">
        <w:rPr>
          <w:rFonts w:ascii="Arial" w:hAnsi="Arial" w:cs="Arial"/>
          <w:sz w:val="22"/>
          <w:szCs w:val="22"/>
        </w:rPr>
        <w:t>Heathfield</w:t>
      </w:r>
      <w:proofErr w:type="spellEnd"/>
      <w:r w:rsidR="001F3AF1">
        <w:rPr>
          <w:rFonts w:ascii="Arial" w:hAnsi="Arial" w:cs="Arial"/>
          <w:sz w:val="22"/>
          <w:szCs w:val="22"/>
        </w:rPr>
        <w:t xml:space="preserve"> and Waldron), </w:t>
      </w:r>
      <w:r w:rsidRPr="002876A4">
        <w:rPr>
          <w:rFonts w:ascii="Arial" w:hAnsi="Arial" w:cs="Arial"/>
          <w:sz w:val="22"/>
          <w:szCs w:val="22"/>
        </w:rPr>
        <w:t xml:space="preserve">Penny </w:t>
      </w:r>
      <w:proofErr w:type="spellStart"/>
      <w:r w:rsidRPr="002876A4">
        <w:rPr>
          <w:rFonts w:ascii="Arial" w:hAnsi="Arial" w:cs="Arial"/>
          <w:sz w:val="22"/>
          <w:szCs w:val="22"/>
        </w:rPr>
        <w:t>Lawne</w:t>
      </w:r>
      <w:proofErr w:type="spellEnd"/>
      <w:r w:rsidRPr="002876A4">
        <w:rPr>
          <w:rFonts w:ascii="Arial" w:hAnsi="Arial" w:cs="Arial"/>
          <w:sz w:val="22"/>
          <w:szCs w:val="22"/>
        </w:rPr>
        <w:t xml:space="preserve"> (</w:t>
      </w:r>
      <w:proofErr w:type="spellStart"/>
      <w:r w:rsidRPr="002876A4">
        <w:rPr>
          <w:rFonts w:ascii="Arial" w:hAnsi="Arial" w:cs="Arial"/>
          <w:sz w:val="22"/>
          <w:szCs w:val="22"/>
        </w:rPr>
        <w:t>Withyham</w:t>
      </w:r>
      <w:proofErr w:type="spellEnd"/>
      <w:r w:rsidRPr="002876A4">
        <w:rPr>
          <w:rFonts w:ascii="Arial" w:hAnsi="Arial" w:cs="Arial"/>
          <w:sz w:val="22"/>
          <w:szCs w:val="22"/>
        </w:rPr>
        <w:t>), Lolita</w:t>
      </w:r>
      <w:r w:rsidR="00624811">
        <w:rPr>
          <w:rFonts w:ascii="Arial" w:hAnsi="Arial" w:cs="Arial"/>
          <w:sz w:val="22"/>
          <w:szCs w:val="22"/>
        </w:rPr>
        <w:t xml:space="preserve"> Reeves (</w:t>
      </w:r>
      <w:proofErr w:type="spellStart"/>
      <w:r w:rsidR="00624811">
        <w:rPr>
          <w:rFonts w:ascii="Arial" w:hAnsi="Arial" w:cs="Arial"/>
          <w:sz w:val="22"/>
          <w:szCs w:val="22"/>
        </w:rPr>
        <w:t>Maresfield</w:t>
      </w:r>
      <w:proofErr w:type="spellEnd"/>
      <w:r w:rsidR="00624811">
        <w:rPr>
          <w:rFonts w:ascii="Arial" w:hAnsi="Arial" w:cs="Arial"/>
          <w:sz w:val="22"/>
          <w:szCs w:val="22"/>
        </w:rPr>
        <w:t>), Patrick Coff</w:t>
      </w:r>
      <w:r w:rsidR="00ED656F">
        <w:rPr>
          <w:rFonts w:ascii="Arial" w:hAnsi="Arial" w:cs="Arial"/>
          <w:sz w:val="22"/>
          <w:szCs w:val="22"/>
        </w:rPr>
        <w:t>ey (</w:t>
      </w:r>
      <w:proofErr w:type="spellStart"/>
      <w:r w:rsidR="00ED656F">
        <w:rPr>
          <w:rFonts w:ascii="Arial" w:hAnsi="Arial" w:cs="Arial"/>
          <w:sz w:val="22"/>
          <w:szCs w:val="22"/>
        </w:rPr>
        <w:t>Heathfield</w:t>
      </w:r>
      <w:proofErr w:type="spellEnd"/>
      <w:r w:rsidR="00ED656F">
        <w:rPr>
          <w:rFonts w:ascii="Arial" w:hAnsi="Arial" w:cs="Arial"/>
          <w:sz w:val="22"/>
          <w:szCs w:val="22"/>
        </w:rPr>
        <w:t xml:space="preserve"> and Waldron), Katy Waterman (</w:t>
      </w:r>
      <w:proofErr w:type="spellStart"/>
      <w:r w:rsidR="00ED656F">
        <w:rPr>
          <w:rFonts w:ascii="Arial" w:hAnsi="Arial" w:cs="Arial"/>
          <w:sz w:val="22"/>
          <w:szCs w:val="22"/>
        </w:rPr>
        <w:t>Warbleton</w:t>
      </w:r>
      <w:proofErr w:type="spellEnd"/>
      <w:r w:rsidR="00ED656F">
        <w:rPr>
          <w:rFonts w:ascii="Arial" w:hAnsi="Arial" w:cs="Arial"/>
          <w:sz w:val="22"/>
          <w:szCs w:val="22"/>
        </w:rPr>
        <w:t xml:space="preserve">), David </w:t>
      </w:r>
      <w:proofErr w:type="spellStart"/>
      <w:r w:rsidR="00ED656F">
        <w:rPr>
          <w:rFonts w:ascii="Arial" w:hAnsi="Arial" w:cs="Arial"/>
          <w:sz w:val="22"/>
          <w:szCs w:val="22"/>
        </w:rPr>
        <w:t>Turton</w:t>
      </w:r>
      <w:proofErr w:type="spellEnd"/>
      <w:r w:rsidR="00ED656F">
        <w:rPr>
          <w:rFonts w:ascii="Arial" w:hAnsi="Arial" w:cs="Arial"/>
          <w:sz w:val="22"/>
          <w:szCs w:val="22"/>
        </w:rPr>
        <w:t xml:space="preserve"> (</w:t>
      </w:r>
      <w:proofErr w:type="spellStart"/>
      <w:r w:rsidR="00ED656F">
        <w:rPr>
          <w:rFonts w:ascii="Arial" w:hAnsi="Arial" w:cs="Arial"/>
          <w:sz w:val="22"/>
          <w:szCs w:val="22"/>
        </w:rPr>
        <w:t>Warbleton</w:t>
      </w:r>
      <w:proofErr w:type="spellEnd"/>
      <w:r w:rsidR="00ED656F">
        <w:rPr>
          <w:rFonts w:ascii="Arial" w:hAnsi="Arial" w:cs="Arial"/>
          <w:sz w:val="22"/>
          <w:szCs w:val="22"/>
        </w:rPr>
        <w:t>), Jackie Appleton (Arlington) and Fletching Parish Council.</w:t>
      </w:r>
    </w:p>
    <w:p w:rsidR="00570A4A" w:rsidRPr="00570A4A" w:rsidRDefault="00570A4A" w:rsidP="00570A4A">
      <w:pPr>
        <w:jc w:val="both"/>
        <w:rPr>
          <w:rFonts w:ascii="Arial" w:hAnsi="Arial" w:cs="Arial"/>
          <w:sz w:val="22"/>
          <w:szCs w:val="22"/>
        </w:rPr>
      </w:pPr>
    </w:p>
    <w:p w:rsidR="00570A4A" w:rsidRPr="00570A4A" w:rsidRDefault="003B50A2" w:rsidP="00570A4A">
      <w:pPr>
        <w:jc w:val="both"/>
        <w:rPr>
          <w:rFonts w:ascii="Arial" w:hAnsi="Arial" w:cs="Arial"/>
          <w:b/>
          <w:bCs/>
          <w:sz w:val="22"/>
          <w:szCs w:val="22"/>
        </w:rPr>
      </w:pPr>
      <w:r>
        <w:rPr>
          <w:rFonts w:ascii="Arial" w:hAnsi="Arial" w:cs="Arial"/>
          <w:b/>
          <w:bCs/>
          <w:sz w:val="22"/>
          <w:szCs w:val="22"/>
        </w:rPr>
        <w:t>3</w:t>
      </w:r>
      <w:r w:rsidR="00570A4A" w:rsidRPr="00570A4A">
        <w:rPr>
          <w:rFonts w:ascii="Arial" w:hAnsi="Arial" w:cs="Arial"/>
          <w:b/>
          <w:bCs/>
          <w:sz w:val="22"/>
          <w:szCs w:val="22"/>
        </w:rPr>
        <w:t>. Minutes of the Annual Genera</w:t>
      </w:r>
      <w:r>
        <w:rPr>
          <w:rFonts w:ascii="Arial" w:hAnsi="Arial" w:cs="Arial"/>
          <w:b/>
          <w:bCs/>
          <w:sz w:val="22"/>
          <w:szCs w:val="22"/>
        </w:rPr>
        <w:t>l Meeting held on 1 July 2026</w:t>
      </w:r>
    </w:p>
    <w:p w:rsidR="00F3071C" w:rsidRDefault="00F3071C" w:rsidP="00F3071C">
      <w:pPr>
        <w:jc w:val="both"/>
        <w:rPr>
          <w:rFonts w:ascii="Arial" w:hAnsi="Arial" w:cs="Arial"/>
          <w:sz w:val="22"/>
          <w:szCs w:val="22"/>
        </w:rPr>
      </w:pPr>
      <w:r w:rsidRPr="00F3071C">
        <w:rPr>
          <w:rFonts w:ascii="Arial" w:hAnsi="Arial" w:cs="Arial"/>
          <w:sz w:val="22"/>
          <w:szCs w:val="22"/>
        </w:rPr>
        <w:t>The Minutes of the A</w:t>
      </w:r>
      <w:r>
        <w:rPr>
          <w:rFonts w:ascii="Arial" w:hAnsi="Arial" w:cs="Arial"/>
          <w:sz w:val="22"/>
          <w:szCs w:val="22"/>
        </w:rPr>
        <w:t>nnual General Meeting</w:t>
      </w:r>
      <w:r w:rsidRPr="00F3071C">
        <w:rPr>
          <w:rFonts w:ascii="Arial" w:hAnsi="Arial" w:cs="Arial"/>
          <w:sz w:val="22"/>
          <w:szCs w:val="22"/>
        </w:rPr>
        <w:t xml:space="preserve"> </w:t>
      </w:r>
      <w:r>
        <w:rPr>
          <w:rFonts w:ascii="Arial" w:hAnsi="Arial" w:cs="Arial"/>
          <w:sz w:val="22"/>
          <w:szCs w:val="22"/>
        </w:rPr>
        <w:t xml:space="preserve">held on the 1 July </w:t>
      </w:r>
      <w:r w:rsidR="003B50A2">
        <w:rPr>
          <w:rFonts w:ascii="Arial" w:hAnsi="Arial" w:cs="Arial"/>
          <w:sz w:val="22"/>
          <w:szCs w:val="22"/>
        </w:rPr>
        <w:t>2026</w:t>
      </w:r>
      <w:r w:rsidRPr="00F3071C">
        <w:rPr>
          <w:rFonts w:ascii="Arial" w:hAnsi="Arial" w:cs="Arial"/>
          <w:sz w:val="22"/>
          <w:szCs w:val="22"/>
        </w:rPr>
        <w:t xml:space="preserve"> were read, accepted as a true and accurate record, and signed by the Chair.  </w:t>
      </w:r>
    </w:p>
    <w:p w:rsidR="003B50A2" w:rsidRDefault="003B50A2" w:rsidP="00F3071C">
      <w:pPr>
        <w:jc w:val="both"/>
        <w:rPr>
          <w:rFonts w:ascii="Arial" w:hAnsi="Arial" w:cs="Arial"/>
          <w:sz w:val="22"/>
          <w:szCs w:val="22"/>
        </w:rPr>
      </w:pPr>
    </w:p>
    <w:p w:rsidR="003B50A2" w:rsidRPr="003B50A2" w:rsidRDefault="003B50A2" w:rsidP="003B50A2">
      <w:pPr>
        <w:jc w:val="both"/>
        <w:rPr>
          <w:rFonts w:ascii="Arial" w:hAnsi="Arial" w:cs="Arial"/>
          <w:b/>
          <w:bCs/>
          <w:sz w:val="22"/>
          <w:szCs w:val="22"/>
        </w:rPr>
      </w:pPr>
      <w:r>
        <w:rPr>
          <w:rFonts w:ascii="Arial" w:hAnsi="Arial" w:cs="Arial"/>
          <w:b/>
          <w:bCs/>
          <w:sz w:val="22"/>
          <w:szCs w:val="22"/>
        </w:rPr>
        <w:t>4. Minutes of the Management Committee</w:t>
      </w:r>
      <w:r w:rsidRPr="003B50A2">
        <w:rPr>
          <w:rFonts w:ascii="Arial" w:hAnsi="Arial" w:cs="Arial"/>
          <w:b/>
          <w:bCs/>
          <w:sz w:val="22"/>
          <w:szCs w:val="22"/>
        </w:rPr>
        <w:t xml:space="preserve"> Mee</w:t>
      </w:r>
      <w:r>
        <w:rPr>
          <w:rFonts w:ascii="Arial" w:hAnsi="Arial" w:cs="Arial"/>
          <w:b/>
          <w:bCs/>
          <w:sz w:val="22"/>
          <w:szCs w:val="22"/>
        </w:rPr>
        <w:t>ting held on 9 September</w:t>
      </w:r>
      <w:r w:rsidRPr="003B50A2">
        <w:rPr>
          <w:rFonts w:ascii="Arial" w:hAnsi="Arial" w:cs="Arial"/>
          <w:b/>
          <w:bCs/>
          <w:sz w:val="22"/>
          <w:szCs w:val="22"/>
        </w:rPr>
        <w:t xml:space="preserve"> 2026</w:t>
      </w:r>
    </w:p>
    <w:p w:rsidR="001F020D" w:rsidRDefault="001F020D" w:rsidP="001F020D">
      <w:pPr>
        <w:jc w:val="both"/>
        <w:rPr>
          <w:rFonts w:ascii="Arial" w:hAnsi="Arial" w:cs="Arial"/>
          <w:sz w:val="22"/>
          <w:szCs w:val="22"/>
        </w:rPr>
      </w:pPr>
      <w:r w:rsidRPr="001F020D">
        <w:rPr>
          <w:rFonts w:ascii="Arial" w:hAnsi="Arial" w:cs="Arial"/>
          <w:sz w:val="22"/>
          <w:szCs w:val="22"/>
        </w:rPr>
        <w:t>The Minutes of the Management Committee Meeting held on 9 September 2026 were noted.</w:t>
      </w:r>
    </w:p>
    <w:p w:rsidR="001F020D" w:rsidRPr="001F020D" w:rsidRDefault="001F020D" w:rsidP="001F020D">
      <w:pPr>
        <w:jc w:val="both"/>
        <w:rPr>
          <w:rFonts w:ascii="Arial" w:hAnsi="Arial" w:cs="Arial"/>
          <w:sz w:val="22"/>
          <w:szCs w:val="22"/>
        </w:rPr>
      </w:pPr>
    </w:p>
    <w:p w:rsidR="001F020D" w:rsidRDefault="001F020D" w:rsidP="001F020D">
      <w:pPr>
        <w:jc w:val="both"/>
        <w:rPr>
          <w:rFonts w:ascii="Arial" w:hAnsi="Arial" w:cs="Arial"/>
          <w:sz w:val="22"/>
          <w:szCs w:val="22"/>
        </w:rPr>
      </w:pPr>
      <w:r w:rsidRPr="001F020D">
        <w:rPr>
          <w:rFonts w:ascii="Arial" w:hAnsi="Arial" w:cs="Arial"/>
          <w:sz w:val="22"/>
          <w:szCs w:val="22"/>
        </w:rPr>
        <w:t xml:space="preserve">The Management Committee’s recommendation to increase member subscriptions by 100% was discussed. This reflected the fact that subscription levels had remained </w:t>
      </w:r>
      <w:r>
        <w:rPr>
          <w:rFonts w:ascii="Arial" w:hAnsi="Arial" w:cs="Arial"/>
          <w:sz w:val="22"/>
          <w:szCs w:val="22"/>
        </w:rPr>
        <w:t xml:space="preserve">largely </w:t>
      </w:r>
      <w:r w:rsidRPr="001F020D">
        <w:rPr>
          <w:rFonts w:ascii="Arial" w:hAnsi="Arial" w:cs="Arial"/>
          <w:sz w:val="22"/>
          <w:szCs w:val="22"/>
        </w:rPr>
        <w:t xml:space="preserve">unchanged for a number of years and </w:t>
      </w:r>
      <w:proofErr w:type="gramStart"/>
      <w:r w:rsidRPr="001F020D">
        <w:rPr>
          <w:rFonts w:ascii="Arial" w:hAnsi="Arial" w:cs="Arial"/>
          <w:sz w:val="22"/>
          <w:szCs w:val="22"/>
        </w:rPr>
        <w:t>were</w:t>
      </w:r>
      <w:proofErr w:type="gramEnd"/>
      <w:r w:rsidRPr="001F020D">
        <w:rPr>
          <w:rFonts w:ascii="Arial" w:hAnsi="Arial" w:cs="Arial"/>
          <w:sz w:val="22"/>
          <w:szCs w:val="22"/>
        </w:rPr>
        <w:t xml:space="preserve"> considered low in comparison with the Association’s current funding requirements.</w:t>
      </w:r>
    </w:p>
    <w:p w:rsidR="001F020D" w:rsidRPr="001F020D" w:rsidRDefault="001F020D" w:rsidP="001F020D">
      <w:pPr>
        <w:jc w:val="both"/>
        <w:rPr>
          <w:rFonts w:ascii="Arial" w:hAnsi="Arial" w:cs="Arial"/>
          <w:sz w:val="22"/>
          <w:szCs w:val="22"/>
        </w:rPr>
      </w:pPr>
    </w:p>
    <w:p w:rsidR="001F020D" w:rsidRDefault="001F020D" w:rsidP="001F020D">
      <w:pPr>
        <w:jc w:val="both"/>
        <w:rPr>
          <w:rFonts w:ascii="Arial" w:hAnsi="Arial" w:cs="Arial"/>
          <w:sz w:val="22"/>
          <w:szCs w:val="22"/>
        </w:rPr>
      </w:pPr>
      <w:r w:rsidRPr="001F020D">
        <w:rPr>
          <w:rFonts w:ascii="Arial" w:hAnsi="Arial" w:cs="Arial"/>
          <w:sz w:val="22"/>
          <w:szCs w:val="22"/>
        </w:rPr>
        <w:t>An alternative proposal had subsequently been circulated by the Honorary Secretary, suggesting an initial increase of 33%, followed by staged increases of 10% in each of the following two years. It was noted that this alternative proposal had not been formally considered by the Management Committee.</w:t>
      </w:r>
    </w:p>
    <w:p w:rsidR="001F020D" w:rsidRPr="001F020D" w:rsidRDefault="001F020D" w:rsidP="001F020D">
      <w:pPr>
        <w:jc w:val="both"/>
        <w:rPr>
          <w:rFonts w:ascii="Arial" w:hAnsi="Arial" w:cs="Arial"/>
          <w:sz w:val="22"/>
          <w:szCs w:val="22"/>
        </w:rPr>
      </w:pPr>
    </w:p>
    <w:p w:rsidR="001F020D" w:rsidRDefault="001F020D" w:rsidP="001F020D">
      <w:pPr>
        <w:jc w:val="both"/>
        <w:rPr>
          <w:rFonts w:ascii="Arial" w:hAnsi="Arial" w:cs="Arial"/>
          <w:sz w:val="22"/>
          <w:szCs w:val="22"/>
        </w:rPr>
      </w:pPr>
      <w:r w:rsidRPr="001F020D">
        <w:rPr>
          <w:rFonts w:ascii="Arial" w:hAnsi="Arial" w:cs="Arial"/>
          <w:sz w:val="22"/>
          <w:szCs w:val="22"/>
        </w:rPr>
        <w:t>Members discussed the Association’s financial position and the need for a more sustainable funding base. It was confirmed that there are 42 applicable parish and town councils, of which 39 are members. Parish meetings without separate funds were excluded from the calculation. Current annual subscriptions range from £9 to just over £100, with an average of approximately £20–£30.</w:t>
      </w:r>
    </w:p>
    <w:p w:rsidR="001F020D" w:rsidRPr="001F020D" w:rsidRDefault="001F020D" w:rsidP="001F020D">
      <w:pPr>
        <w:jc w:val="both"/>
        <w:rPr>
          <w:rFonts w:ascii="Arial" w:hAnsi="Arial" w:cs="Arial"/>
          <w:sz w:val="22"/>
          <w:szCs w:val="22"/>
        </w:rPr>
      </w:pPr>
    </w:p>
    <w:p w:rsidR="001F020D" w:rsidRDefault="001F020D" w:rsidP="001F020D">
      <w:pPr>
        <w:jc w:val="both"/>
        <w:rPr>
          <w:rFonts w:ascii="Arial" w:hAnsi="Arial" w:cs="Arial"/>
          <w:sz w:val="22"/>
          <w:szCs w:val="22"/>
        </w:rPr>
      </w:pPr>
      <w:r w:rsidRPr="001F020D">
        <w:rPr>
          <w:rFonts w:ascii="Arial" w:hAnsi="Arial" w:cs="Arial"/>
          <w:sz w:val="22"/>
          <w:szCs w:val="22"/>
        </w:rPr>
        <w:t>Historically, reserves had been approximately £2,500–£3,000, representing up to two years’ operating costs. This had contributed to previous decisions to maintain subscription levels without increases.</w:t>
      </w:r>
    </w:p>
    <w:p w:rsidR="001F020D" w:rsidRPr="001F020D" w:rsidRDefault="001F020D" w:rsidP="001F020D">
      <w:pPr>
        <w:jc w:val="both"/>
        <w:rPr>
          <w:rFonts w:ascii="Arial" w:hAnsi="Arial" w:cs="Arial"/>
          <w:sz w:val="22"/>
          <w:szCs w:val="22"/>
        </w:rPr>
      </w:pPr>
    </w:p>
    <w:p w:rsidR="001F020D" w:rsidRDefault="001F020D" w:rsidP="001F020D">
      <w:pPr>
        <w:ind w:left="720" w:hanging="720"/>
        <w:jc w:val="both"/>
        <w:rPr>
          <w:rFonts w:ascii="Arial" w:hAnsi="Arial" w:cs="Arial"/>
          <w:sz w:val="22"/>
          <w:szCs w:val="22"/>
        </w:rPr>
      </w:pPr>
      <w:r w:rsidRPr="001F020D">
        <w:rPr>
          <w:rFonts w:ascii="Arial" w:hAnsi="Arial" w:cs="Arial"/>
          <w:sz w:val="22"/>
          <w:szCs w:val="22"/>
        </w:rPr>
        <w:t>The Management Committee’s recommendation concerning the Se</w:t>
      </w:r>
      <w:r>
        <w:rPr>
          <w:rFonts w:ascii="Arial" w:hAnsi="Arial" w:cs="Arial"/>
          <w:sz w:val="22"/>
          <w:szCs w:val="22"/>
        </w:rPr>
        <w:t>cretary’s remuneration was also</w:t>
      </w:r>
    </w:p>
    <w:p w:rsidR="001F020D" w:rsidRDefault="001F020D" w:rsidP="001F020D">
      <w:pPr>
        <w:ind w:left="720" w:hanging="720"/>
        <w:jc w:val="both"/>
        <w:rPr>
          <w:rFonts w:ascii="Arial" w:hAnsi="Arial" w:cs="Arial"/>
          <w:sz w:val="22"/>
          <w:szCs w:val="22"/>
        </w:rPr>
      </w:pPr>
      <w:proofErr w:type="gramStart"/>
      <w:r w:rsidRPr="001F020D">
        <w:rPr>
          <w:rFonts w:ascii="Arial" w:hAnsi="Arial" w:cs="Arial"/>
          <w:sz w:val="22"/>
          <w:szCs w:val="22"/>
        </w:rPr>
        <w:t>consid</w:t>
      </w:r>
      <w:r>
        <w:rPr>
          <w:rFonts w:ascii="Arial" w:hAnsi="Arial" w:cs="Arial"/>
          <w:sz w:val="22"/>
          <w:szCs w:val="22"/>
        </w:rPr>
        <w:t>ered</w:t>
      </w:r>
      <w:proofErr w:type="gramEnd"/>
      <w:r>
        <w:rPr>
          <w:rFonts w:ascii="Arial" w:hAnsi="Arial" w:cs="Arial"/>
          <w:sz w:val="22"/>
          <w:szCs w:val="22"/>
        </w:rPr>
        <w:t>. The Committee had agreed</w:t>
      </w:r>
      <w:r w:rsidRPr="001F020D">
        <w:rPr>
          <w:rFonts w:ascii="Arial" w:hAnsi="Arial" w:cs="Arial"/>
          <w:sz w:val="22"/>
          <w:szCs w:val="22"/>
        </w:rPr>
        <w:t xml:space="preserve"> £25 per h</w:t>
      </w:r>
      <w:r>
        <w:rPr>
          <w:rFonts w:ascii="Arial" w:hAnsi="Arial" w:cs="Arial"/>
          <w:sz w:val="22"/>
          <w:szCs w:val="22"/>
        </w:rPr>
        <w:t>our for up to 80 hours annually based on figures initially</w:t>
      </w:r>
    </w:p>
    <w:p w:rsidR="001F020D" w:rsidRDefault="001F020D" w:rsidP="001F020D">
      <w:pPr>
        <w:ind w:left="720" w:hanging="720"/>
        <w:jc w:val="both"/>
        <w:rPr>
          <w:rFonts w:ascii="Arial" w:hAnsi="Arial" w:cs="Arial"/>
          <w:sz w:val="22"/>
          <w:szCs w:val="22"/>
        </w:rPr>
      </w:pPr>
      <w:proofErr w:type="gramStart"/>
      <w:r>
        <w:rPr>
          <w:rFonts w:ascii="Arial" w:hAnsi="Arial" w:cs="Arial"/>
          <w:sz w:val="22"/>
          <w:szCs w:val="22"/>
        </w:rPr>
        <w:t>suggested</w:t>
      </w:r>
      <w:proofErr w:type="gramEnd"/>
      <w:r>
        <w:rPr>
          <w:rFonts w:ascii="Arial" w:hAnsi="Arial" w:cs="Arial"/>
          <w:sz w:val="22"/>
          <w:szCs w:val="22"/>
        </w:rPr>
        <w:t xml:space="preserve"> by the Honorary Secretary. </w:t>
      </w:r>
      <w:r w:rsidRPr="001F020D">
        <w:rPr>
          <w:rFonts w:ascii="Arial" w:hAnsi="Arial" w:cs="Arial"/>
          <w:sz w:val="22"/>
          <w:szCs w:val="22"/>
        </w:rPr>
        <w:t xml:space="preserve">The Honorary Secretary subsequently proposed £20 per hour for up </w:t>
      </w:r>
    </w:p>
    <w:p w:rsidR="001F020D" w:rsidRDefault="001F020D" w:rsidP="001F020D">
      <w:pPr>
        <w:ind w:left="720" w:hanging="720"/>
        <w:jc w:val="both"/>
        <w:rPr>
          <w:rFonts w:ascii="Arial" w:hAnsi="Arial" w:cs="Arial"/>
          <w:sz w:val="22"/>
          <w:szCs w:val="22"/>
        </w:rPr>
      </w:pPr>
      <w:proofErr w:type="gramStart"/>
      <w:r w:rsidRPr="001F020D">
        <w:rPr>
          <w:rFonts w:ascii="Arial" w:hAnsi="Arial" w:cs="Arial"/>
          <w:sz w:val="22"/>
          <w:szCs w:val="22"/>
        </w:rPr>
        <w:t>to</w:t>
      </w:r>
      <w:proofErr w:type="gramEnd"/>
      <w:r w:rsidRPr="001F020D">
        <w:rPr>
          <w:rFonts w:ascii="Arial" w:hAnsi="Arial" w:cs="Arial"/>
          <w:sz w:val="22"/>
          <w:szCs w:val="22"/>
        </w:rPr>
        <w:t xml:space="preserve"> 80 hours annually</w:t>
      </w:r>
      <w:r>
        <w:rPr>
          <w:rFonts w:ascii="Arial" w:hAnsi="Arial" w:cs="Arial"/>
          <w:sz w:val="22"/>
          <w:szCs w:val="22"/>
        </w:rPr>
        <w:t xml:space="preserve"> because the payment is an honorarium, and she was concerned about the knock on </w:t>
      </w:r>
    </w:p>
    <w:p w:rsidR="001F020D" w:rsidRDefault="001F020D" w:rsidP="001F020D">
      <w:pPr>
        <w:ind w:left="720" w:hanging="720"/>
        <w:jc w:val="both"/>
        <w:rPr>
          <w:rFonts w:ascii="Arial" w:hAnsi="Arial" w:cs="Arial"/>
          <w:sz w:val="22"/>
          <w:szCs w:val="22"/>
        </w:rPr>
      </w:pPr>
      <w:proofErr w:type="gramStart"/>
      <w:r>
        <w:rPr>
          <w:rFonts w:ascii="Arial" w:hAnsi="Arial" w:cs="Arial"/>
          <w:sz w:val="22"/>
          <w:szCs w:val="22"/>
        </w:rPr>
        <w:t>effect</w:t>
      </w:r>
      <w:proofErr w:type="gramEnd"/>
      <w:r>
        <w:rPr>
          <w:rFonts w:ascii="Arial" w:hAnsi="Arial" w:cs="Arial"/>
          <w:sz w:val="22"/>
          <w:szCs w:val="22"/>
        </w:rPr>
        <w:t xml:space="preserve"> the increase could have on member councils.</w:t>
      </w:r>
    </w:p>
    <w:p w:rsidR="001F020D" w:rsidRPr="001F020D" w:rsidRDefault="001F020D" w:rsidP="001F020D">
      <w:pPr>
        <w:jc w:val="both"/>
        <w:rPr>
          <w:rFonts w:ascii="Arial" w:hAnsi="Arial" w:cs="Arial"/>
          <w:sz w:val="22"/>
          <w:szCs w:val="22"/>
        </w:rPr>
      </w:pPr>
    </w:p>
    <w:p w:rsidR="001F020D" w:rsidRDefault="001F020D" w:rsidP="001F020D">
      <w:pPr>
        <w:jc w:val="both"/>
        <w:rPr>
          <w:rFonts w:ascii="Arial" w:hAnsi="Arial" w:cs="Arial"/>
          <w:sz w:val="22"/>
          <w:szCs w:val="22"/>
        </w:rPr>
      </w:pPr>
      <w:r w:rsidRPr="001F020D">
        <w:rPr>
          <w:rFonts w:ascii="Arial" w:hAnsi="Arial" w:cs="Arial"/>
          <w:sz w:val="22"/>
          <w:szCs w:val="22"/>
        </w:rPr>
        <w:t>Members also discussed the importance of ensuring that communications following Management Committee meetings do not create uncertainty about decisions or proposals that ha</w:t>
      </w:r>
      <w:r w:rsidR="00033F16">
        <w:rPr>
          <w:rFonts w:ascii="Arial" w:hAnsi="Arial" w:cs="Arial"/>
          <w:sz w:val="22"/>
          <w:szCs w:val="22"/>
        </w:rPr>
        <w:t>ve not been formally considered but the plan had been to have another Management Committee meeting.</w:t>
      </w:r>
    </w:p>
    <w:p w:rsidR="001F020D" w:rsidRPr="001F020D" w:rsidRDefault="001F020D" w:rsidP="001F020D">
      <w:pPr>
        <w:jc w:val="both"/>
        <w:rPr>
          <w:rFonts w:ascii="Arial" w:hAnsi="Arial" w:cs="Arial"/>
          <w:sz w:val="22"/>
          <w:szCs w:val="22"/>
        </w:rPr>
      </w:pPr>
    </w:p>
    <w:p w:rsidR="001F020D" w:rsidRPr="001F020D" w:rsidRDefault="001F020D" w:rsidP="001F020D">
      <w:pPr>
        <w:jc w:val="both"/>
        <w:rPr>
          <w:rFonts w:ascii="Arial" w:hAnsi="Arial" w:cs="Arial"/>
          <w:sz w:val="22"/>
          <w:szCs w:val="22"/>
        </w:rPr>
      </w:pPr>
      <w:r w:rsidRPr="001F020D">
        <w:rPr>
          <w:rFonts w:ascii="Arial" w:hAnsi="Arial" w:cs="Arial"/>
          <w:sz w:val="22"/>
          <w:szCs w:val="22"/>
        </w:rPr>
        <w:t>It was RESOLVED to increase member subscriptions by 100%. The resolution was carried, with two abstentions and one vote against.</w:t>
      </w:r>
    </w:p>
    <w:p w:rsidR="001F020D" w:rsidRDefault="001F020D" w:rsidP="001F020D">
      <w:pPr>
        <w:jc w:val="both"/>
        <w:rPr>
          <w:rFonts w:ascii="Arial" w:hAnsi="Arial" w:cs="Arial"/>
          <w:sz w:val="22"/>
          <w:szCs w:val="22"/>
        </w:rPr>
      </w:pPr>
      <w:r w:rsidRPr="001F020D">
        <w:rPr>
          <w:rFonts w:ascii="Arial" w:hAnsi="Arial" w:cs="Arial"/>
          <w:sz w:val="22"/>
          <w:szCs w:val="22"/>
        </w:rPr>
        <w:lastRenderedPageBreak/>
        <w:t>It was further RESOLVED that the Honorary Secretary’s remuneration be set at £20 per hour for up to 80 hours annually. The resolution was carried.</w:t>
      </w:r>
      <w:r>
        <w:rPr>
          <w:rFonts w:ascii="Arial" w:hAnsi="Arial" w:cs="Arial"/>
          <w:sz w:val="22"/>
          <w:szCs w:val="22"/>
        </w:rPr>
        <w:t xml:space="preserve"> </w:t>
      </w:r>
      <w:r w:rsidRPr="001F020D">
        <w:rPr>
          <w:rFonts w:ascii="Arial" w:hAnsi="Arial" w:cs="Arial"/>
          <w:sz w:val="22"/>
          <w:szCs w:val="22"/>
        </w:rPr>
        <w:t xml:space="preserve">It was </w:t>
      </w:r>
      <w:r>
        <w:rPr>
          <w:rFonts w:ascii="Arial" w:hAnsi="Arial" w:cs="Arial"/>
          <w:sz w:val="22"/>
          <w:szCs w:val="22"/>
        </w:rPr>
        <w:t xml:space="preserve">also </w:t>
      </w:r>
      <w:r w:rsidRPr="001F020D">
        <w:rPr>
          <w:rFonts w:ascii="Arial" w:hAnsi="Arial" w:cs="Arial"/>
          <w:sz w:val="22"/>
          <w:szCs w:val="22"/>
        </w:rPr>
        <w:t>agreed that the remuneration should be reviewed annually.</w:t>
      </w:r>
    </w:p>
    <w:p w:rsidR="001F020D" w:rsidRPr="001F020D" w:rsidRDefault="001F020D" w:rsidP="001F020D">
      <w:pPr>
        <w:jc w:val="both"/>
        <w:rPr>
          <w:rFonts w:ascii="Arial" w:hAnsi="Arial" w:cs="Arial"/>
          <w:sz w:val="22"/>
          <w:szCs w:val="22"/>
        </w:rPr>
      </w:pPr>
    </w:p>
    <w:p w:rsidR="001F020D" w:rsidRDefault="001F020D" w:rsidP="001F020D">
      <w:pPr>
        <w:jc w:val="both"/>
        <w:rPr>
          <w:rFonts w:ascii="Arial" w:hAnsi="Arial" w:cs="Arial"/>
          <w:sz w:val="22"/>
          <w:szCs w:val="22"/>
        </w:rPr>
      </w:pPr>
      <w:r w:rsidRPr="001F020D">
        <w:rPr>
          <w:rFonts w:ascii="Arial" w:hAnsi="Arial" w:cs="Arial"/>
          <w:sz w:val="22"/>
          <w:szCs w:val="22"/>
        </w:rPr>
        <w:t>Members then discussed the need for a more structured governance process, including an annual review of the Secretary’s remuneration and a review of the subscription model. Possible approaches included linking the annual review to inflation or establishing a defined review mechanism.</w:t>
      </w:r>
    </w:p>
    <w:p w:rsidR="001F020D" w:rsidRPr="001F020D" w:rsidRDefault="001F020D" w:rsidP="001F020D">
      <w:pPr>
        <w:jc w:val="both"/>
        <w:rPr>
          <w:rFonts w:ascii="Arial" w:hAnsi="Arial" w:cs="Arial"/>
          <w:sz w:val="22"/>
          <w:szCs w:val="22"/>
        </w:rPr>
      </w:pPr>
    </w:p>
    <w:p w:rsidR="001F020D" w:rsidRDefault="001F020D" w:rsidP="001F020D">
      <w:pPr>
        <w:jc w:val="both"/>
        <w:rPr>
          <w:rFonts w:ascii="Arial" w:hAnsi="Arial" w:cs="Arial"/>
          <w:sz w:val="22"/>
          <w:szCs w:val="22"/>
        </w:rPr>
      </w:pPr>
      <w:r w:rsidRPr="001F020D">
        <w:rPr>
          <w:rFonts w:ascii="Arial" w:hAnsi="Arial" w:cs="Arial"/>
          <w:sz w:val="22"/>
          <w:szCs w:val="22"/>
        </w:rPr>
        <w:t>Concerns were also raised that percentage increases may not operate fairly for smaller councils over time. It was noted that the current subscription basis uses council tax base rather than precept, with subscriptions adjusting in accordance with changes to the council tax base.</w:t>
      </w:r>
    </w:p>
    <w:p w:rsidR="001F020D" w:rsidRPr="001F020D" w:rsidRDefault="001F020D" w:rsidP="001F020D">
      <w:pPr>
        <w:jc w:val="both"/>
        <w:rPr>
          <w:rFonts w:ascii="Arial" w:hAnsi="Arial" w:cs="Arial"/>
          <w:sz w:val="22"/>
          <w:szCs w:val="22"/>
        </w:rPr>
      </w:pPr>
    </w:p>
    <w:p w:rsidR="001F020D" w:rsidRDefault="001F020D" w:rsidP="001F020D">
      <w:pPr>
        <w:jc w:val="both"/>
        <w:rPr>
          <w:rFonts w:ascii="Arial" w:hAnsi="Arial" w:cs="Arial"/>
          <w:sz w:val="22"/>
          <w:szCs w:val="22"/>
        </w:rPr>
      </w:pPr>
      <w:r w:rsidRPr="001F020D">
        <w:rPr>
          <w:rFonts w:ascii="Arial" w:hAnsi="Arial" w:cs="Arial"/>
          <w:sz w:val="22"/>
          <w:szCs w:val="22"/>
        </w:rPr>
        <w:t>Councillor Moss proposed undertaking outreach to parishes that are not members of the Association or do not regularly attend meetings, in order to understand the reasons for disengagement. Possible factors discussed included financial pressures and uncertainty regarding the benefits of membership. The importance of engagement with councils before making further changes to the subscription model was emphasised.</w:t>
      </w:r>
    </w:p>
    <w:p w:rsidR="001F020D" w:rsidRPr="001F020D" w:rsidRDefault="001F020D" w:rsidP="001F020D">
      <w:pPr>
        <w:jc w:val="both"/>
        <w:rPr>
          <w:rFonts w:ascii="Arial" w:hAnsi="Arial" w:cs="Arial"/>
          <w:sz w:val="22"/>
          <w:szCs w:val="22"/>
        </w:rPr>
      </w:pPr>
    </w:p>
    <w:p w:rsidR="001F020D" w:rsidRDefault="001F020D" w:rsidP="001F020D">
      <w:pPr>
        <w:jc w:val="both"/>
        <w:rPr>
          <w:rFonts w:ascii="Arial" w:hAnsi="Arial" w:cs="Arial"/>
          <w:sz w:val="22"/>
          <w:szCs w:val="22"/>
        </w:rPr>
      </w:pPr>
      <w:r w:rsidRPr="001F020D">
        <w:rPr>
          <w:rFonts w:ascii="Arial" w:hAnsi="Arial" w:cs="Arial"/>
          <w:sz w:val="22"/>
          <w:szCs w:val="22"/>
        </w:rPr>
        <w:t>ESALC’s role was also discussed. Members considered that WDALC should lead local outreach within Wealden. Due to time constraints, the proposed outreach arrangements were not formally considered or agreed.</w:t>
      </w:r>
    </w:p>
    <w:p w:rsidR="001F020D" w:rsidRPr="001F020D" w:rsidRDefault="001F020D" w:rsidP="001F020D">
      <w:pPr>
        <w:jc w:val="both"/>
        <w:rPr>
          <w:rFonts w:ascii="Arial" w:hAnsi="Arial" w:cs="Arial"/>
          <w:sz w:val="22"/>
          <w:szCs w:val="22"/>
        </w:rPr>
      </w:pPr>
    </w:p>
    <w:p w:rsidR="001F020D" w:rsidRPr="001F020D" w:rsidRDefault="001F020D" w:rsidP="001F020D">
      <w:pPr>
        <w:jc w:val="both"/>
        <w:rPr>
          <w:rFonts w:ascii="Arial" w:hAnsi="Arial" w:cs="Arial"/>
          <w:b/>
          <w:bCs/>
          <w:sz w:val="22"/>
          <w:szCs w:val="22"/>
        </w:rPr>
      </w:pPr>
      <w:r w:rsidRPr="001F020D">
        <w:rPr>
          <w:rFonts w:ascii="Arial" w:hAnsi="Arial" w:cs="Arial"/>
          <w:b/>
          <w:bCs/>
          <w:sz w:val="22"/>
          <w:szCs w:val="22"/>
        </w:rPr>
        <w:t>5. Counter Terrorism and Community Safety Update</w:t>
      </w:r>
    </w:p>
    <w:p w:rsidR="001F020D" w:rsidRPr="001F020D" w:rsidRDefault="001F020D" w:rsidP="001F020D">
      <w:pPr>
        <w:jc w:val="both"/>
        <w:rPr>
          <w:rFonts w:ascii="Arial" w:hAnsi="Arial" w:cs="Arial"/>
          <w:sz w:val="22"/>
          <w:szCs w:val="22"/>
        </w:rPr>
      </w:pPr>
      <w:r w:rsidRPr="001F020D">
        <w:rPr>
          <w:rFonts w:ascii="Arial" w:hAnsi="Arial" w:cs="Arial"/>
          <w:sz w:val="22"/>
          <w:szCs w:val="22"/>
        </w:rPr>
        <w:t xml:space="preserve">Richard Hudson, Counter Terrorism Security Adviser, Counter Terrorism Policing South East, sent his apologies and confirmed that he expects to </w:t>
      </w:r>
      <w:r>
        <w:rPr>
          <w:rFonts w:ascii="Arial" w:hAnsi="Arial" w:cs="Arial"/>
          <w:sz w:val="22"/>
          <w:szCs w:val="22"/>
        </w:rPr>
        <w:t xml:space="preserve">be able to </w:t>
      </w:r>
      <w:r w:rsidRPr="001F020D">
        <w:rPr>
          <w:rFonts w:ascii="Arial" w:hAnsi="Arial" w:cs="Arial"/>
          <w:sz w:val="22"/>
          <w:szCs w:val="22"/>
        </w:rPr>
        <w:t>attend the next Association meeting in January.</w:t>
      </w:r>
    </w:p>
    <w:p w:rsidR="001F020D" w:rsidRDefault="001F020D" w:rsidP="001F020D">
      <w:pPr>
        <w:jc w:val="both"/>
        <w:rPr>
          <w:rFonts w:ascii="Arial" w:hAnsi="Arial" w:cs="Arial"/>
          <w:b/>
          <w:bCs/>
          <w:sz w:val="22"/>
          <w:szCs w:val="22"/>
        </w:rPr>
      </w:pPr>
    </w:p>
    <w:p w:rsidR="001F020D" w:rsidRPr="001F020D" w:rsidRDefault="001F020D" w:rsidP="001F020D">
      <w:pPr>
        <w:jc w:val="both"/>
        <w:rPr>
          <w:rFonts w:ascii="Arial" w:hAnsi="Arial" w:cs="Arial"/>
          <w:b/>
          <w:bCs/>
          <w:sz w:val="22"/>
          <w:szCs w:val="22"/>
        </w:rPr>
      </w:pPr>
      <w:r w:rsidRPr="001F020D">
        <w:rPr>
          <w:rFonts w:ascii="Arial" w:hAnsi="Arial" w:cs="Arial"/>
          <w:b/>
          <w:bCs/>
          <w:sz w:val="22"/>
          <w:szCs w:val="22"/>
        </w:rPr>
        <w:t>6. Housing Allocations Policy – Consultation</w:t>
      </w:r>
    </w:p>
    <w:p w:rsidR="001F020D" w:rsidRDefault="001F020D" w:rsidP="001F020D">
      <w:pPr>
        <w:jc w:val="both"/>
        <w:rPr>
          <w:rFonts w:ascii="Arial" w:hAnsi="Arial" w:cs="Arial"/>
          <w:sz w:val="22"/>
          <w:szCs w:val="22"/>
        </w:rPr>
      </w:pPr>
      <w:r w:rsidRPr="001F020D">
        <w:rPr>
          <w:rFonts w:ascii="Arial" w:hAnsi="Arial" w:cs="Arial"/>
          <w:sz w:val="22"/>
          <w:szCs w:val="22"/>
        </w:rPr>
        <w:t xml:space="preserve">Mr </w:t>
      </w:r>
      <w:proofErr w:type="spellStart"/>
      <w:r w:rsidRPr="001F020D">
        <w:rPr>
          <w:rFonts w:ascii="Arial" w:hAnsi="Arial" w:cs="Arial"/>
          <w:sz w:val="22"/>
          <w:szCs w:val="22"/>
        </w:rPr>
        <w:t>Scrase</w:t>
      </w:r>
      <w:proofErr w:type="spellEnd"/>
      <w:r w:rsidRPr="001F020D">
        <w:rPr>
          <w:rFonts w:ascii="Arial" w:hAnsi="Arial" w:cs="Arial"/>
          <w:sz w:val="22"/>
          <w:szCs w:val="22"/>
        </w:rPr>
        <w:t xml:space="preserve"> presented the proposed changes to the housing allocations policy, which was due to be published for formal cons</w:t>
      </w:r>
      <w:r w:rsidR="00033F16">
        <w:rPr>
          <w:rFonts w:ascii="Arial" w:hAnsi="Arial" w:cs="Arial"/>
          <w:sz w:val="22"/>
          <w:szCs w:val="22"/>
        </w:rPr>
        <w:t xml:space="preserve">ultation and </w:t>
      </w:r>
      <w:r w:rsidRPr="001F020D">
        <w:rPr>
          <w:rFonts w:ascii="Arial" w:hAnsi="Arial" w:cs="Arial"/>
          <w:sz w:val="22"/>
          <w:szCs w:val="22"/>
        </w:rPr>
        <w:t>was expected to run until</w:t>
      </w:r>
      <w:r w:rsidR="00033F16">
        <w:rPr>
          <w:rFonts w:ascii="Arial" w:hAnsi="Arial" w:cs="Arial"/>
          <w:sz w:val="22"/>
          <w:szCs w:val="22"/>
        </w:rPr>
        <w:t>,</w:t>
      </w:r>
      <w:r w:rsidRPr="001F020D">
        <w:rPr>
          <w:rFonts w:ascii="Arial" w:hAnsi="Arial" w:cs="Arial"/>
          <w:sz w:val="22"/>
          <w:szCs w:val="22"/>
        </w:rPr>
        <w:t xml:space="preserve"> at least</w:t>
      </w:r>
      <w:r w:rsidR="00033F16">
        <w:rPr>
          <w:rFonts w:ascii="Arial" w:hAnsi="Arial" w:cs="Arial"/>
          <w:sz w:val="22"/>
          <w:szCs w:val="22"/>
        </w:rPr>
        <w:t>,</w:t>
      </w:r>
      <w:r w:rsidRPr="001F020D">
        <w:rPr>
          <w:rFonts w:ascii="Arial" w:hAnsi="Arial" w:cs="Arial"/>
          <w:sz w:val="22"/>
          <w:szCs w:val="22"/>
        </w:rPr>
        <w:t xml:space="preserve"> Christmas.</w:t>
      </w:r>
    </w:p>
    <w:p w:rsidR="001F020D" w:rsidRPr="001F020D" w:rsidRDefault="001F020D" w:rsidP="001F020D">
      <w:pPr>
        <w:jc w:val="both"/>
        <w:rPr>
          <w:rFonts w:ascii="Arial" w:hAnsi="Arial" w:cs="Arial"/>
          <w:sz w:val="22"/>
          <w:szCs w:val="22"/>
        </w:rPr>
      </w:pPr>
    </w:p>
    <w:p w:rsidR="001F020D" w:rsidRPr="001F020D" w:rsidRDefault="001F020D" w:rsidP="001F020D">
      <w:pPr>
        <w:jc w:val="both"/>
        <w:rPr>
          <w:rFonts w:ascii="Arial" w:hAnsi="Arial" w:cs="Arial"/>
          <w:sz w:val="22"/>
          <w:szCs w:val="22"/>
        </w:rPr>
      </w:pPr>
      <w:r w:rsidRPr="001F020D">
        <w:rPr>
          <w:rFonts w:ascii="Arial" w:hAnsi="Arial" w:cs="Arial"/>
          <w:sz w:val="22"/>
          <w:szCs w:val="22"/>
        </w:rPr>
        <w:t>The current system was outlined as choice-based lettings, with properties advertised fortnightly and applicants placed in Bands A–D. Allocations are generally made to applicants in the highest applicable band who have waited longest.</w:t>
      </w:r>
    </w:p>
    <w:p w:rsidR="001F020D" w:rsidRDefault="001F020D" w:rsidP="001F020D">
      <w:pPr>
        <w:jc w:val="both"/>
        <w:rPr>
          <w:rFonts w:ascii="Arial" w:hAnsi="Arial" w:cs="Arial"/>
          <w:sz w:val="22"/>
          <w:szCs w:val="22"/>
        </w:rPr>
      </w:pPr>
    </w:p>
    <w:p w:rsidR="001F020D" w:rsidRDefault="001F020D" w:rsidP="001F020D">
      <w:pPr>
        <w:jc w:val="both"/>
        <w:rPr>
          <w:rFonts w:ascii="Arial" w:hAnsi="Arial" w:cs="Arial"/>
          <w:sz w:val="22"/>
          <w:szCs w:val="22"/>
        </w:rPr>
      </w:pPr>
      <w:r w:rsidRPr="001F020D">
        <w:rPr>
          <w:rFonts w:ascii="Arial" w:hAnsi="Arial" w:cs="Arial"/>
          <w:sz w:val="22"/>
          <w:szCs w:val="22"/>
        </w:rPr>
        <w:t xml:space="preserve">The proposed changes would introduce direct property matching for Band </w:t>
      </w:r>
      <w:proofErr w:type="gramStart"/>
      <w:r w:rsidRPr="001F020D">
        <w:rPr>
          <w:rFonts w:ascii="Arial" w:hAnsi="Arial" w:cs="Arial"/>
          <w:sz w:val="22"/>
          <w:szCs w:val="22"/>
        </w:rPr>
        <w:t>A</w:t>
      </w:r>
      <w:proofErr w:type="gramEnd"/>
      <w:r w:rsidRPr="001F020D">
        <w:rPr>
          <w:rFonts w:ascii="Arial" w:hAnsi="Arial" w:cs="Arial"/>
          <w:sz w:val="22"/>
          <w:szCs w:val="22"/>
        </w:rPr>
        <w:t xml:space="preserve"> applicants, who are those assessed as being in the</w:t>
      </w:r>
      <w:r w:rsidR="00033F16">
        <w:rPr>
          <w:rFonts w:ascii="Arial" w:hAnsi="Arial" w:cs="Arial"/>
          <w:sz w:val="22"/>
          <w:szCs w:val="22"/>
        </w:rPr>
        <w:t xml:space="preserve"> highest level of housing need and include</w:t>
      </w:r>
      <w:r w:rsidRPr="001F020D">
        <w:rPr>
          <w:rFonts w:ascii="Arial" w:hAnsi="Arial" w:cs="Arial"/>
          <w:sz w:val="22"/>
          <w:szCs w:val="22"/>
        </w:rPr>
        <w:t xml:space="preserve"> households living in temporary accommodation. Officers would be able to match eligible households with suitable properties rather than requiring them to wait for the normal bidding cycle. The intention is to improve move-on from temporary accommodation and reduce associated costs.</w:t>
      </w:r>
    </w:p>
    <w:p w:rsidR="001F020D" w:rsidRPr="001F020D" w:rsidRDefault="001F020D" w:rsidP="001F020D">
      <w:pPr>
        <w:jc w:val="both"/>
        <w:rPr>
          <w:rFonts w:ascii="Arial" w:hAnsi="Arial" w:cs="Arial"/>
          <w:sz w:val="22"/>
          <w:szCs w:val="22"/>
        </w:rPr>
      </w:pPr>
    </w:p>
    <w:p w:rsidR="001F020D" w:rsidRDefault="001F020D" w:rsidP="001F020D">
      <w:pPr>
        <w:jc w:val="both"/>
        <w:rPr>
          <w:rFonts w:ascii="Arial" w:hAnsi="Arial" w:cs="Arial"/>
          <w:sz w:val="22"/>
          <w:szCs w:val="22"/>
        </w:rPr>
      </w:pPr>
      <w:r w:rsidRPr="001F020D">
        <w:rPr>
          <w:rFonts w:ascii="Arial" w:hAnsi="Arial" w:cs="Arial"/>
          <w:sz w:val="22"/>
          <w:szCs w:val="22"/>
        </w:rPr>
        <w:t>Bands B, C and D would continue to use choice-based bidding. An appropriate proportion of properties would be re</w:t>
      </w:r>
      <w:r w:rsidR="00033F16">
        <w:rPr>
          <w:rFonts w:ascii="Arial" w:hAnsi="Arial" w:cs="Arial"/>
          <w:sz w:val="22"/>
          <w:szCs w:val="22"/>
        </w:rPr>
        <w:t>tained for Band A matching, with</w:t>
      </w:r>
      <w:r w:rsidRPr="001F020D">
        <w:rPr>
          <w:rFonts w:ascii="Arial" w:hAnsi="Arial" w:cs="Arial"/>
          <w:sz w:val="22"/>
          <w:szCs w:val="22"/>
        </w:rPr>
        <w:t xml:space="preserve"> the final proportion to remain flexible. Band </w:t>
      </w:r>
      <w:proofErr w:type="gramStart"/>
      <w:r w:rsidRPr="001F020D">
        <w:rPr>
          <w:rFonts w:ascii="Arial" w:hAnsi="Arial" w:cs="Arial"/>
          <w:sz w:val="22"/>
          <w:szCs w:val="22"/>
        </w:rPr>
        <w:t>A</w:t>
      </w:r>
      <w:proofErr w:type="gramEnd"/>
      <w:r w:rsidRPr="001F020D">
        <w:rPr>
          <w:rFonts w:ascii="Arial" w:hAnsi="Arial" w:cs="Arial"/>
          <w:sz w:val="22"/>
          <w:szCs w:val="22"/>
        </w:rPr>
        <w:t xml:space="preserve"> applicants currently represent approximately 13–15% of the housing register.</w:t>
      </w:r>
    </w:p>
    <w:p w:rsidR="001F020D" w:rsidRPr="001F020D" w:rsidRDefault="001F020D" w:rsidP="001F020D">
      <w:pPr>
        <w:jc w:val="both"/>
        <w:rPr>
          <w:rFonts w:ascii="Arial" w:hAnsi="Arial" w:cs="Arial"/>
          <w:sz w:val="22"/>
          <w:szCs w:val="22"/>
        </w:rPr>
      </w:pPr>
    </w:p>
    <w:p w:rsidR="001F020D" w:rsidRDefault="001F020D" w:rsidP="001F020D">
      <w:pPr>
        <w:jc w:val="both"/>
        <w:rPr>
          <w:rFonts w:ascii="Arial" w:hAnsi="Arial" w:cs="Arial"/>
          <w:sz w:val="22"/>
          <w:szCs w:val="22"/>
        </w:rPr>
      </w:pPr>
      <w:r w:rsidRPr="001F020D">
        <w:rPr>
          <w:rFonts w:ascii="Arial" w:hAnsi="Arial" w:cs="Arial"/>
          <w:sz w:val="22"/>
          <w:szCs w:val="22"/>
        </w:rPr>
        <w:t xml:space="preserve">Applicants offered accommodation through the matching process would retain the right to request a review of the suitability of the property. Factors relevant to suitability would include affordability, employment, schools, </w:t>
      </w:r>
      <w:proofErr w:type="gramStart"/>
      <w:r w:rsidRPr="001F020D">
        <w:rPr>
          <w:rFonts w:ascii="Arial" w:hAnsi="Arial" w:cs="Arial"/>
          <w:sz w:val="22"/>
          <w:szCs w:val="22"/>
        </w:rPr>
        <w:t>transport</w:t>
      </w:r>
      <w:proofErr w:type="gramEnd"/>
      <w:r w:rsidRPr="001F020D">
        <w:rPr>
          <w:rFonts w:ascii="Arial" w:hAnsi="Arial" w:cs="Arial"/>
          <w:sz w:val="22"/>
          <w:szCs w:val="22"/>
        </w:rPr>
        <w:t xml:space="preserve"> and individual circumstances, including particular consideration where children are approaching GCSE examinations or where exceptional needs arise.</w:t>
      </w:r>
    </w:p>
    <w:p w:rsidR="001F020D" w:rsidRPr="001F020D" w:rsidRDefault="001F020D" w:rsidP="001F020D">
      <w:pPr>
        <w:jc w:val="both"/>
        <w:rPr>
          <w:rFonts w:ascii="Arial" w:hAnsi="Arial" w:cs="Arial"/>
          <w:sz w:val="22"/>
          <w:szCs w:val="22"/>
        </w:rPr>
      </w:pPr>
    </w:p>
    <w:p w:rsidR="001F020D" w:rsidRDefault="001F020D" w:rsidP="001F020D">
      <w:pPr>
        <w:jc w:val="both"/>
        <w:rPr>
          <w:rFonts w:ascii="Arial" w:hAnsi="Arial" w:cs="Arial"/>
          <w:sz w:val="22"/>
          <w:szCs w:val="22"/>
        </w:rPr>
      </w:pPr>
      <w:r w:rsidRPr="001F020D">
        <w:rPr>
          <w:rFonts w:ascii="Arial" w:hAnsi="Arial" w:cs="Arial"/>
          <w:sz w:val="22"/>
          <w:szCs w:val="22"/>
        </w:rPr>
        <w:t>Mr Bending explained that the Housing Revenue Account is ring-fenced and relies on rental income. Reducing void periods therefore helps protect funds available for maintenance and retrofit.</w:t>
      </w:r>
    </w:p>
    <w:p w:rsidR="001F020D" w:rsidRPr="001F020D" w:rsidRDefault="001F020D" w:rsidP="001F020D">
      <w:pPr>
        <w:jc w:val="both"/>
        <w:rPr>
          <w:rFonts w:ascii="Arial" w:hAnsi="Arial" w:cs="Arial"/>
          <w:sz w:val="22"/>
          <w:szCs w:val="22"/>
        </w:rPr>
      </w:pPr>
    </w:p>
    <w:p w:rsidR="001F020D" w:rsidRDefault="001F020D" w:rsidP="001F020D">
      <w:pPr>
        <w:jc w:val="both"/>
        <w:rPr>
          <w:rFonts w:ascii="Arial" w:hAnsi="Arial" w:cs="Arial"/>
          <w:sz w:val="22"/>
          <w:szCs w:val="22"/>
        </w:rPr>
      </w:pPr>
      <w:r w:rsidRPr="001F020D">
        <w:rPr>
          <w:rFonts w:ascii="Arial" w:hAnsi="Arial" w:cs="Arial"/>
          <w:sz w:val="22"/>
          <w:szCs w:val="22"/>
        </w:rPr>
        <w:t>A significant change for parishes would be the proposed replacement of the existing parish/neighbouring-parish rule with four larger geographical clusters. This would broaden eligibility to towns and parishes within each cluster. It was explained that this reflected changes in the distribution of affordable housing between towns and rural parishes.</w:t>
      </w:r>
    </w:p>
    <w:p w:rsidR="001F020D" w:rsidRPr="001F020D" w:rsidRDefault="001F020D" w:rsidP="001F020D">
      <w:pPr>
        <w:jc w:val="both"/>
        <w:rPr>
          <w:rFonts w:ascii="Arial" w:hAnsi="Arial" w:cs="Arial"/>
          <w:sz w:val="22"/>
          <w:szCs w:val="22"/>
        </w:rPr>
      </w:pPr>
    </w:p>
    <w:p w:rsidR="001F020D" w:rsidRPr="001F020D" w:rsidRDefault="001F020D" w:rsidP="001F020D">
      <w:pPr>
        <w:jc w:val="both"/>
        <w:rPr>
          <w:rFonts w:ascii="Arial" w:hAnsi="Arial" w:cs="Arial"/>
          <w:sz w:val="22"/>
          <w:szCs w:val="22"/>
        </w:rPr>
      </w:pPr>
      <w:r w:rsidRPr="001F020D">
        <w:rPr>
          <w:rFonts w:ascii="Arial" w:hAnsi="Arial" w:cs="Arial"/>
          <w:sz w:val="22"/>
          <w:szCs w:val="22"/>
        </w:rPr>
        <w:t xml:space="preserve">Members raised concerns regarding the potential boundary effects of the proposed clusters and suggested alternative approaches, including radius-based eligibility. The administrative implications of alternative </w:t>
      </w:r>
      <w:r w:rsidRPr="001F020D">
        <w:rPr>
          <w:rFonts w:ascii="Arial" w:hAnsi="Arial" w:cs="Arial"/>
          <w:sz w:val="22"/>
          <w:szCs w:val="22"/>
        </w:rPr>
        <w:lastRenderedPageBreak/>
        <w:t>approaches were also discussed. Members were encouraged to submit comments and suggestions through the consultation.</w:t>
      </w:r>
    </w:p>
    <w:p w:rsidR="001F020D" w:rsidRDefault="001F020D" w:rsidP="001F020D">
      <w:pPr>
        <w:jc w:val="both"/>
        <w:rPr>
          <w:rFonts w:ascii="Arial" w:hAnsi="Arial" w:cs="Arial"/>
          <w:sz w:val="22"/>
          <w:szCs w:val="22"/>
        </w:rPr>
      </w:pPr>
    </w:p>
    <w:p w:rsidR="001F020D" w:rsidRDefault="001F020D" w:rsidP="001F020D">
      <w:pPr>
        <w:jc w:val="both"/>
        <w:rPr>
          <w:rFonts w:ascii="Arial" w:hAnsi="Arial" w:cs="Arial"/>
          <w:sz w:val="22"/>
          <w:szCs w:val="22"/>
        </w:rPr>
      </w:pPr>
      <w:r w:rsidRPr="001F020D">
        <w:rPr>
          <w:rFonts w:ascii="Arial" w:hAnsi="Arial" w:cs="Arial"/>
          <w:sz w:val="22"/>
          <w:szCs w:val="22"/>
        </w:rPr>
        <w:t>Members also raised questions concerning housing allocations involving people moving into Wealden from other areas. The Council advised that the large majority of affordable homes built in Wealden are allocated to district residents. It was also stated that there is currently no accommodation allocated in Wealden under the Home Office asylum dispersal programme.</w:t>
      </w:r>
    </w:p>
    <w:p w:rsidR="001F020D" w:rsidRPr="001F020D" w:rsidRDefault="001F020D" w:rsidP="001F020D">
      <w:pPr>
        <w:jc w:val="both"/>
        <w:rPr>
          <w:rFonts w:ascii="Arial" w:hAnsi="Arial" w:cs="Arial"/>
          <w:sz w:val="22"/>
          <w:szCs w:val="22"/>
        </w:rPr>
      </w:pPr>
    </w:p>
    <w:p w:rsidR="001F020D" w:rsidRDefault="001F020D" w:rsidP="001F020D">
      <w:pPr>
        <w:jc w:val="both"/>
        <w:rPr>
          <w:rFonts w:ascii="Arial" w:hAnsi="Arial" w:cs="Arial"/>
          <w:sz w:val="22"/>
          <w:szCs w:val="22"/>
        </w:rPr>
      </w:pPr>
      <w:r w:rsidRPr="001F020D">
        <w:rPr>
          <w:rFonts w:ascii="Arial" w:hAnsi="Arial" w:cs="Arial"/>
          <w:sz w:val="22"/>
          <w:szCs w:val="22"/>
        </w:rPr>
        <w:t>The issue of hidden homelessness was discussed, including adults remaining in the family home because of affordability pressures. It was noted that eligible households need to register in order to be considered for housin</w:t>
      </w:r>
      <w:r w:rsidR="00033F16">
        <w:rPr>
          <w:rFonts w:ascii="Arial" w:hAnsi="Arial" w:cs="Arial"/>
          <w:sz w:val="22"/>
          <w:szCs w:val="22"/>
        </w:rPr>
        <w:t xml:space="preserve">g, but that some households do </w:t>
      </w:r>
      <w:r w:rsidRPr="001F020D">
        <w:rPr>
          <w:rFonts w:ascii="Arial" w:hAnsi="Arial" w:cs="Arial"/>
          <w:sz w:val="22"/>
          <w:szCs w:val="22"/>
        </w:rPr>
        <w:t>not currently do so. The consultation is expected to include tenants and use a range of communication channels.</w:t>
      </w:r>
    </w:p>
    <w:p w:rsidR="001F020D" w:rsidRPr="001F020D" w:rsidRDefault="001F020D" w:rsidP="001F020D">
      <w:pPr>
        <w:jc w:val="both"/>
        <w:rPr>
          <w:rFonts w:ascii="Arial" w:hAnsi="Arial" w:cs="Arial"/>
          <w:sz w:val="22"/>
          <w:szCs w:val="22"/>
        </w:rPr>
      </w:pPr>
    </w:p>
    <w:p w:rsidR="001F020D" w:rsidRDefault="001F020D" w:rsidP="001F020D">
      <w:pPr>
        <w:jc w:val="both"/>
        <w:rPr>
          <w:rFonts w:ascii="Arial" w:hAnsi="Arial" w:cs="Arial"/>
          <w:sz w:val="22"/>
          <w:szCs w:val="22"/>
        </w:rPr>
      </w:pPr>
      <w:r w:rsidRPr="001F020D">
        <w:rPr>
          <w:rFonts w:ascii="Arial" w:hAnsi="Arial" w:cs="Arial"/>
          <w:sz w:val="22"/>
          <w:szCs w:val="22"/>
        </w:rPr>
        <w:t>It was noted that forthcoming national guidance on housing allocations may require further adjustments to the policy during or following the consultation.</w:t>
      </w:r>
    </w:p>
    <w:p w:rsidR="001F020D" w:rsidRPr="001F020D" w:rsidRDefault="001F020D" w:rsidP="001F020D">
      <w:pPr>
        <w:jc w:val="both"/>
        <w:rPr>
          <w:rFonts w:ascii="Arial" w:hAnsi="Arial" w:cs="Arial"/>
          <w:sz w:val="22"/>
          <w:szCs w:val="22"/>
        </w:rPr>
      </w:pPr>
    </w:p>
    <w:p w:rsidR="001F020D" w:rsidRPr="001F020D" w:rsidRDefault="001F020D" w:rsidP="001F020D">
      <w:pPr>
        <w:jc w:val="both"/>
        <w:rPr>
          <w:rFonts w:ascii="Arial" w:hAnsi="Arial" w:cs="Arial"/>
          <w:b/>
          <w:bCs/>
          <w:sz w:val="22"/>
          <w:szCs w:val="22"/>
        </w:rPr>
      </w:pPr>
      <w:r w:rsidRPr="001F020D">
        <w:rPr>
          <w:rFonts w:ascii="Arial" w:hAnsi="Arial" w:cs="Arial"/>
          <w:b/>
          <w:bCs/>
          <w:sz w:val="22"/>
          <w:szCs w:val="22"/>
        </w:rPr>
        <w:t>7. Other Updates from Wealden District Council</w:t>
      </w:r>
    </w:p>
    <w:p w:rsidR="001F020D" w:rsidRDefault="001F020D" w:rsidP="001F020D">
      <w:pPr>
        <w:jc w:val="both"/>
        <w:rPr>
          <w:rFonts w:ascii="Arial" w:hAnsi="Arial" w:cs="Arial"/>
          <w:sz w:val="22"/>
          <w:szCs w:val="22"/>
        </w:rPr>
      </w:pPr>
      <w:r w:rsidRPr="001F020D">
        <w:rPr>
          <w:rFonts w:ascii="Arial" w:hAnsi="Arial" w:cs="Arial"/>
          <w:sz w:val="22"/>
          <w:szCs w:val="22"/>
        </w:rPr>
        <w:t xml:space="preserve">Mr Bending provided an update on the Wealden Local Plan Regulation 19 process. The formal representation period is open until 5pm on 2 November 2026, with the Council intending to submit the Plan and representations to the Planning Inspectorate before the end of 2026. </w:t>
      </w:r>
    </w:p>
    <w:p w:rsidR="001F020D" w:rsidRPr="001F020D" w:rsidRDefault="001F020D" w:rsidP="001F020D">
      <w:pPr>
        <w:jc w:val="both"/>
        <w:rPr>
          <w:rFonts w:ascii="Arial" w:hAnsi="Arial" w:cs="Arial"/>
          <w:sz w:val="22"/>
          <w:szCs w:val="22"/>
        </w:rPr>
      </w:pPr>
    </w:p>
    <w:p w:rsidR="001F020D" w:rsidRDefault="001F020D" w:rsidP="001F020D">
      <w:pPr>
        <w:jc w:val="both"/>
        <w:rPr>
          <w:rFonts w:ascii="Arial" w:hAnsi="Arial" w:cs="Arial"/>
          <w:sz w:val="22"/>
          <w:szCs w:val="22"/>
        </w:rPr>
      </w:pPr>
      <w:r w:rsidRPr="001F020D">
        <w:rPr>
          <w:rFonts w:ascii="Arial" w:hAnsi="Arial" w:cs="Arial"/>
          <w:sz w:val="22"/>
          <w:szCs w:val="22"/>
        </w:rPr>
        <w:t xml:space="preserve">He explained that Regulation 19 is the formal representation stage and that representations should focus on legal compliance and the tests of soundness rather than matters of preference or design alone. Previous Regulation 18 representations had been summarised and published, together with responses, and the Planning Inspector would have access to the consultation record. </w:t>
      </w:r>
    </w:p>
    <w:p w:rsidR="001F020D" w:rsidRPr="001F020D" w:rsidRDefault="001F020D" w:rsidP="001F020D">
      <w:pPr>
        <w:jc w:val="both"/>
        <w:rPr>
          <w:rFonts w:ascii="Arial" w:hAnsi="Arial" w:cs="Arial"/>
          <w:sz w:val="22"/>
          <w:szCs w:val="22"/>
        </w:rPr>
      </w:pPr>
    </w:p>
    <w:p w:rsidR="001F020D" w:rsidRDefault="001F020D" w:rsidP="001F020D">
      <w:pPr>
        <w:jc w:val="both"/>
        <w:rPr>
          <w:rFonts w:ascii="Arial" w:hAnsi="Arial" w:cs="Arial"/>
          <w:sz w:val="22"/>
          <w:szCs w:val="22"/>
        </w:rPr>
      </w:pPr>
      <w:r w:rsidRPr="001F020D">
        <w:rPr>
          <w:rFonts w:ascii="Arial" w:hAnsi="Arial" w:cs="Arial"/>
          <w:sz w:val="22"/>
          <w:szCs w:val="22"/>
        </w:rPr>
        <w:t>The importance of maintaining an up-to-date Local Plan was discussed, including its relationship with housing land supply and the operation of the planning balance.</w:t>
      </w:r>
    </w:p>
    <w:p w:rsidR="001F020D" w:rsidRPr="001F020D" w:rsidRDefault="001F020D" w:rsidP="001F020D">
      <w:pPr>
        <w:jc w:val="both"/>
        <w:rPr>
          <w:rFonts w:ascii="Arial" w:hAnsi="Arial" w:cs="Arial"/>
          <w:sz w:val="22"/>
          <w:szCs w:val="22"/>
        </w:rPr>
      </w:pPr>
    </w:p>
    <w:p w:rsidR="001F020D" w:rsidRDefault="001F020D" w:rsidP="001F020D">
      <w:pPr>
        <w:jc w:val="both"/>
        <w:rPr>
          <w:rFonts w:ascii="Arial" w:hAnsi="Arial" w:cs="Arial"/>
          <w:sz w:val="22"/>
          <w:szCs w:val="22"/>
        </w:rPr>
      </w:pPr>
      <w:r w:rsidRPr="001F020D">
        <w:rPr>
          <w:rFonts w:ascii="Arial" w:hAnsi="Arial" w:cs="Arial"/>
          <w:sz w:val="22"/>
          <w:szCs w:val="22"/>
        </w:rPr>
        <w:t>Mr Bending also discussed biodiversity net gain. It was noted that the statutory biodiversity net gain objective is 10%, while the emerging Wealden Local Plan proposes higher requirements for certain qualifying sites. Wealden’s current published position indicates a minimum 10% gain, increas</w:t>
      </w:r>
      <w:r>
        <w:rPr>
          <w:rFonts w:ascii="Arial" w:hAnsi="Arial" w:cs="Arial"/>
          <w:sz w:val="22"/>
          <w:szCs w:val="22"/>
        </w:rPr>
        <w:t>ing to 20% on qualifying sites.</w:t>
      </w:r>
    </w:p>
    <w:p w:rsidR="001F020D" w:rsidRPr="001F020D" w:rsidRDefault="001F020D" w:rsidP="001F020D">
      <w:pPr>
        <w:jc w:val="both"/>
        <w:rPr>
          <w:rFonts w:ascii="Arial" w:hAnsi="Arial" w:cs="Arial"/>
          <w:sz w:val="22"/>
          <w:szCs w:val="22"/>
        </w:rPr>
      </w:pPr>
    </w:p>
    <w:p w:rsidR="001F020D" w:rsidRDefault="001F020D" w:rsidP="001F020D">
      <w:pPr>
        <w:jc w:val="both"/>
        <w:rPr>
          <w:rFonts w:ascii="Arial" w:hAnsi="Arial" w:cs="Arial"/>
          <w:sz w:val="22"/>
          <w:szCs w:val="22"/>
        </w:rPr>
      </w:pPr>
      <w:r w:rsidRPr="001F020D">
        <w:rPr>
          <w:rFonts w:ascii="Arial" w:hAnsi="Arial" w:cs="Arial"/>
          <w:sz w:val="22"/>
          <w:szCs w:val="22"/>
        </w:rPr>
        <w:t>An update was also provided on community infrastructure i</w:t>
      </w:r>
      <w:r w:rsidR="00033F16">
        <w:rPr>
          <w:rFonts w:ascii="Arial" w:hAnsi="Arial" w:cs="Arial"/>
          <w:sz w:val="22"/>
          <w:szCs w:val="22"/>
        </w:rPr>
        <w:t xml:space="preserve">nvestment. </w:t>
      </w:r>
      <w:proofErr w:type="spellStart"/>
      <w:r w:rsidR="00033F16">
        <w:rPr>
          <w:rFonts w:ascii="Arial" w:hAnsi="Arial" w:cs="Arial"/>
          <w:sz w:val="22"/>
          <w:szCs w:val="22"/>
        </w:rPr>
        <w:t>Hailsham</w:t>
      </w:r>
      <w:proofErr w:type="spellEnd"/>
      <w:r w:rsidR="00033F16">
        <w:rPr>
          <w:rFonts w:ascii="Arial" w:hAnsi="Arial" w:cs="Arial"/>
          <w:sz w:val="22"/>
          <w:szCs w:val="22"/>
        </w:rPr>
        <w:t xml:space="preserve"> Sports Hub </w:t>
      </w:r>
      <w:r w:rsidRPr="001F020D">
        <w:rPr>
          <w:rFonts w:ascii="Arial" w:hAnsi="Arial" w:cs="Arial"/>
          <w:sz w:val="22"/>
          <w:szCs w:val="22"/>
        </w:rPr>
        <w:t>is now open and provides free amenities. Cabinet has agreed additional funding for the Community Led In</w:t>
      </w:r>
      <w:r w:rsidR="00033F16">
        <w:rPr>
          <w:rFonts w:ascii="Arial" w:hAnsi="Arial" w:cs="Arial"/>
          <w:sz w:val="22"/>
          <w:szCs w:val="22"/>
        </w:rPr>
        <w:t>frastructure Fund, as well as</w:t>
      </w:r>
      <w:r w:rsidRPr="001F020D">
        <w:rPr>
          <w:rFonts w:ascii="Arial" w:hAnsi="Arial" w:cs="Arial"/>
          <w:sz w:val="22"/>
          <w:szCs w:val="22"/>
        </w:rPr>
        <w:t xml:space="preserve"> funding</w:t>
      </w:r>
      <w:r w:rsidR="00033F16">
        <w:rPr>
          <w:rFonts w:ascii="Arial" w:hAnsi="Arial" w:cs="Arial"/>
          <w:sz w:val="22"/>
          <w:szCs w:val="22"/>
        </w:rPr>
        <w:t xml:space="preserve"> from the Home Office for </w:t>
      </w:r>
      <w:r w:rsidRPr="001F020D">
        <w:rPr>
          <w:rFonts w:ascii="Arial" w:hAnsi="Arial" w:cs="Arial"/>
          <w:sz w:val="22"/>
          <w:szCs w:val="22"/>
        </w:rPr>
        <w:t>community projects</w:t>
      </w:r>
      <w:r w:rsidR="00033F16">
        <w:rPr>
          <w:rFonts w:ascii="Arial" w:hAnsi="Arial" w:cs="Arial"/>
          <w:sz w:val="22"/>
          <w:szCs w:val="22"/>
        </w:rPr>
        <w:t xml:space="preserve"> in Crowborough</w:t>
      </w:r>
      <w:r w:rsidRPr="001F020D">
        <w:rPr>
          <w:rFonts w:ascii="Arial" w:hAnsi="Arial" w:cs="Arial"/>
          <w:sz w:val="22"/>
          <w:szCs w:val="22"/>
        </w:rPr>
        <w:t xml:space="preserve">. A </w:t>
      </w:r>
      <w:proofErr w:type="spellStart"/>
      <w:r w:rsidRPr="001F020D">
        <w:rPr>
          <w:rFonts w:ascii="Arial" w:hAnsi="Arial" w:cs="Arial"/>
          <w:sz w:val="22"/>
          <w:szCs w:val="22"/>
        </w:rPr>
        <w:t>Polegate</w:t>
      </w:r>
      <w:proofErr w:type="spellEnd"/>
      <w:r w:rsidRPr="001F020D">
        <w:rPr>
          <w:rFonts w:ascii="Arial" w:hAnsi="Arial" w:cs="Arial"/>
          <w:sz w:val="22"/>
          <w:szCs w:val="22"/>
        </w:rPr>
        <w:t xml:space="preserve"> sports hub investment was also reported as h</w:t>
      </w:r>
      <w:r w:rsidR="00033F16">
        <w:rPr>
          <w:rFonts w:ascii="Arial" w:hAnsi="Arial" w:cs="Arial"/>
          <w:sz w:val="22"/>
          <w:szCs w:val="22"/>
        </w:rPr>
        <w:t>aving been approved by Cabinet. These funding decisions will now be submitted to Full Council for approval.</w:t>
      </w:r>
    </w:p>
    <w:p w:rsidR="001F020D" w:rsidRPr="001F020D" w:rsidRDefault="001F020D" w:rsidP="001F020D">
      <w:pPr>
        <w:jc w:val="both"/>
        <w:rPr>
          <w:rFonts w:ascii="Arial" w:hAnsi="Arial" w:cs="Arial"/>
          <w:sz w:val="22"/>
          <w:szCs w:val="22"/>
        </w:rPr>
      </w:pPr>
    </w:p>
    <w:p w:rsidR="001F020D" w:rsidRDefault="001F020D" w:rsidP="001F020D">
      <w:pPr>
        <w:jc w:val="both"/>
        <w:rPr>
          <w:rFonts w:ascii="Arial" w:hAnsi="Arial" w:cs="Arial"/>
          <w:sz w:val="22"/>
          <w:szCs w:val="22"/>
        </w:rPr>
      </w:pPr>
      <w:r w:rsidRPr="001F020D">
        <w:rPr>
          <w:rFonts w:ascii="Arial" w:hAnsi="Arial" w:cs="Arial"/>
          <w:sz w:val="22"/>
          <w:szCs w:val="22"/>
        </w:rPr>
        <w:t>Members asked questions concerning developer behaviour, off-site biodiversity net gain, local affordability and the resilience of town centres.</w:t>
      </w:r>
    </w:p>
    <w:p w:rsidR="001F020D" w:rsidRPr="001F020D" w:rsidRDefault="001F020D" w:rsidP="001F020D">
      <w:pPr>
        <w:jc w:val="both"/>
        <w:rPr>
          <w:rFonts w:ascii="Arial" w:hAnsi="Arial" w:cs="Arial"/>
          <w:sz w:val="22"/>
          <w:szCs w:val="22"/>
        </w:rPr>
      </w:pPr>
    </w:p>
    <w:p w:rsidR="001F020D" w:rsidRDefault="001F020D" w:rsidP="001F020D">
      <w:pPr>
        <w:jc w:val="both"/>
        <w:rPr>
          <w:rFonts w:ascii="Arial" w:hAnsi="Arial" w:cs="Arial"/>
          <w:sz w:val="22"/>
          <w:szCs w:val="22"/>
        </w:rPr>
      </w:pPr>
      <w:r w:rsidRPr="001F020D">
        <w:rPr>
          <w:rFonts w:ascii="Arial" w:hAnsi="Arial" w:cs="Arial"/>
          <w:sz w:val="22"/>
          <w:szCs w:val="22"/>
        </w:rPr>
        <w:t xml:space="preserve">Mr Bending stated that additional housing is required to address affordability pressures and referred to the ratio between average house prices and average income. He also indicated that the Local Plan </w:t>
      </w:r>
      <w:r>
        <w:rPr>
          <w:rFonts w:ascii="Arial" w:hAnsi="Arial" w:cs="Arial"/>
          <w:sz w:val="22"/>
          <w:szCs w:val="22"/>
        </w:rPr>
        <w:t xml:space="preserve">would seek to provide more two </w:t>
      </w:r>
      <w:r w:rsidRPr="001F020D">
        <w:rPr>
          <w:rFonts w:ascii="Arial" w:hAnsi="Arial" w:cs="Arial"/>
          <w:sz w:val="22"/>
          <w:szCs w:val="22"/>
        </w:rPr>
        <w:t>and three-bedroom homes.</w:t>
      </w:r>
    </w:p>
    <w:p w:rsidR="001F020D" w:rsidRPr="001F020D" w:rsidRDefault="001F020D" w:rsidP="001F020D">
      <w:pPr>
        <w:jc w:val="both"/>
        <w:rPr>
          <w:rFonts w:ascii="Arial" w:hAnsi="Arial" w:cs="Arial"/>
          <w:sz w:val="22"/>
          <w:szCs w:val="22"/>
        </w:rPr>
      </w:pPr>
    </w:p>
    <w:p w:rsidR="001F020D" w:rsidRDefault="001F020D" w:rsidP="001F020D">
      <w:pPr>
        <w:jc w:val="both"/>
        <w:rPr>
          <w:rFonts w:ascii="Arial" w:hAnsi="Arial" w:cs="Arial"/>
          <w:sz w:val="22"/>
          <w:szCs w:val="22"/>
        </w:rPr>
      </w:pPr>
      <w:r w:rsidRPr="001F020D">
        <w:rPr>
          <w:rFonts w:ascii="Arial" w:hAnsi="Arial" w:cs="Arial"/>
          <w:sz w:val="22"/>
          <w:szCs w:val="22"/>
        </w:rPr>
        <w:t>The importance of local design and infrastructure was discussed. Mr Bending encouraged parishes to continue engaging with the Council during the pre-application and planning processes, particularly in relation to site-specific matters, design, drainage and infrastructure.</w:t>
      </w:r>
    </w:p>
    <w:p w:rsidR="001F020D" w:rsidRPr="001F020D" w:rsidRDefault="001F020D" w:rsidP="001F020D">
      <w:pPr>
        <w:jc w:val="both"/>
        <w:rPr>
          <w:rFonts w:ascii="Arial" w:hAnsi="Arial" w:cs="Arial"/>
          <w:sz w:val="22"/>
          <w:szCs w:val="22"/>
        </w:rPr>
      </w:pPr>
    </w:p>
    <w:p w:rsidR="001F020D" w:rsidRDefault="00033F16" w:rsidP="001F020D">
      <w:pPr>
        <w:jc w:val="both"/>
        <w:rPr>
          <w:rFonts w:ascii="Arial" w:hAnsi="Arial" w:cs="Arial"/>
          <w:sz w:val="22"/>
          <w:szCs w:val="22"/>
        </w:rPr>
      </w:pPr>
      <w:r>
        <w:rPr>
          <w:rFonts w:ascii="Arial" w:hAnsi="Arial" w:cs="Arial"/>
          <w:sz w:val="22"/>
          <w:szCs w:val="22"/>
        </w:rPr>
        <w:t>He then</w:t>
      </w:r>
      <w:r w:rsidR="001F020D" w:rsidRPr="001F020D">
        <w:rPr>
          <w:rFonts w:ascii="Arial" w:hAnsi="Arial" w:cs="Arial"/>
          <w:sz w:val="22"/>
          <w:szCs w:val="22"/>
        </w:rPr>
        <w:t xml:space="preserve"> outlined national changes to the planning delegation regime which are due to take effect from 31 October 2026.</w:t>
      </w:r>
    </w:p>
    <w:p w:rsidR="001F020D" w:rsidRPr="001F020D" w:rsidRDefault="001F020D" w:rsidP="001F020D">
      <w:pPr>
        <w:jc w:val="both"/>
        <w:rPr>
          <w:rFonts w:ascii="Arial" w:hAnsi="Arial" w:cs="Arial"/>
          <w:sz w:val="22"/>
          <w:szCs w:val="22"/>
        </w:rPr>
      </w:pPr>
    </w:p>
    <w:p w:rsidR="001F020D" w:rsidRPr="001F020D" w:rsidRDefault="001F020D" w:rsidP="001F020D">
      <w:pPr>
        <w:jc w:val="both"/>
        <w:rPr>
          <w:rFonts w:ascii="Arial" w:hAnsi="Arial" w:cs="Arial"/>
          <w:sz w:val="22"/>
          <w:szCs w:val="22"/>
        </w:rPr>
      </w:pPr>
      <w:r w:rsidRPr="001F020D">
        <w:rPr>
          <w:rFonts w:ascii="Arial" w:hAnsi="Arial" w:cs="Arial"/>
          <w:sz w:val="22"/>
          <w:szCs w:val="22"/>
        </w:rPr>
        <w:t>It was explained that the National Scheme of Delegation will r</w:t>
      </w:r>
      <w:r>
        <w:rPr>
          <w:rFonts w:ascii="Arial" w:hAnsi="Arial" w:cs="Arial"/>
          <w:sz w:val="22"/>
          <w:szCs w:val="22"/>
        </w:rPr>
        <w:t>esult in a presumption that most</w:t>
      </w:r>
      <w:r w:rsidRPr="001F020D">
        <w:rPr>
          <w:rFonts w:ascii="Arial" w:hAnsi="Arial" w:cs="Arial"/>
          <w:sz w:val="22"/>
          <w:szCs w:val="22"/>
        </w:rPr>
        <w:t xml:space="preserve"> planning applications are determined by officers, with specified categories required to be delegated and other applications potentially referred to a planning committee where the relevant national criteria are met and the </w:t>
      </w:r>
      <w:r>
        <w:rPr>
          <w:rFonts w:ascii="Arial" w:hAnsi="Arial" w:cs="Arial"/>
          <w:sz w:val="22"/>
          <w:szCs w:val="22"/>
        </w:rPr>
        <w:t>required agreement is obtained.</w:t>
      </w:r>
    </w:p>
    <w:p w:rsidR="001F020D" w:rsidRDefault="001F020D" w:rsidP="001F020D">
      <w:pPr>
        <w:jc w:val="both"/>
        <w:rPr>
          <w:rFonts w:ascii="Arial" w:hAnsi="Arial" w:cs="Arial"/>
          <w:sz w:val="22"/>
          <w:szCs w:val="22"/>
        </w:rPr>
      </w:pPr>
      <w:r w:rsidRPr="001F020D">
        <w:rPr>
          <w:rFonts w:ascii="Arial" w:hAnsi="Arial" w:cs="Arial"/>
          <w:sz w:val="22"/>
          <w:szCs w:val="22"/>
        </w:rPr>
        <w:lastRenderedPageBreak/>
        <w:t>Members were encouraged to continue submitting substantive planning representations, particularly on site-specific constraints, design, drainage and other material planning considerations, so that these matters can be considered by officers during the assessment and negotiation of applications.</w:t>
      </w:r>
    </w:p>
    <w:p w:rsidR="001F020D" w:rsidRPr="001F020D" w:rsidRDefault="001F020D" w:rsidP="001F020D">
      <w:pPr>
        <w:jc w:val="both"/>
        <w:rPr>
          <w:rFonts w:ascii="Arial" w:hAnsi="Arial" w:cs="Arial"/>
          <w:sz w:val="22"/>
          <w:szCs w:val="22"/>
        </w:rPr>
      </w:pPr>
    </w:p>
    <w:p w:rsidR="001F020D" w:rsidRDefault="001F020D" w:rsidP="001F020D">
      <w:pPr>
        <w:jc w:val="both"/>
        <w:rPr>
          <w:rFonts w:ascii="Arial" w:hAnsi="Arial" w:cs="Arial"/>
          <w:sz w:val="22"/>
          <w:szCs w:val="22"/>
        </w:rPr>
      </w:pPr>
      <w:r w:rsidRPr="001F020D">
        <w:rPr>
          <w:rFonts w:ascii="Arial" w:hAnsi="Arial" w:cs="Arial"/>
          <w:sz w:val="22"/>
          <w:szCs w:val="22"/>
        </w:rPr>
        <w:t>The discussion also covered the limitations on refusing applications solely on the basis that another regulatory system or statutory body is expected to discharge its own legal responsibilities.</w:t>
      </w:r>
    </w:p>
    <w:p w:rsidR="001F020D" w:rsidRPr="001F020D" w:rsidRDefault="001F020D" w:rsidP="001F020D">
      <w:pPr>
        <w:jc w:val="both"/>
        <w:rPr>
          <w:rFonts w:ascii="Arial" w:hAnsi="Arial" w:cs="Arial"/>
          <w:sz w:val="22"/>
          <w:szCs w:val="22"/>
        </w:rPr>
      </w:pPr>
    </w:p>
    <w:p w:rsidR="001F020D" w:rsidRDefault="001F020D" w:rsidP="001F020D">
      <w:pPr>
        <w:jc w:val="both"/>
        <w:rPr>
          <w:rFonts w:ascii="Arial" w:hAnsi="Arial" w:cs="Arial"/>
          <w:sz w:val="22"/>
          <w:szCs w:val="22"/>
        </w:rPr>
      </w:pPr>
      <w:r w:rsidRPr="001F020D">
        <w:rPr>
          <w:rFonts w:ascii="Arial" w:hAnsi="Arial" w:cs="Arial"/>
          <w:sz w:val="22"/>
          <w:szCs w:val="22"/>
        </w:rPr>
        <w:t xml:space="preserve">Neighbourhood plans were also discussed. It was noted that they can provide additional local planning policy, including design guidance, and that areas with a made neighbourhood plan can receive 25% of relevant Community Infrastructure Levy receipts without the annual limit. </w:t>
      </w:r>
    </w:p>
    <w:p w:rsidR="001F020D" w:rsidRPr="001F020D" w:rsidRDefault="001F020D" w:rsidP="001F020D">
      <w:pPr>
        <w:jc w:val="both"/>
        <w:rPr>
          <w:rFonts w:ascii="Arial" w:hAnsi="Arial" w:cs="Arial"/>
          <w:sz w:val="22"/>
          <w:szCs w:val="22"/>
        </w:rPr>
      </w:pPr>
    </w:p>
    <w:p w:rsidR="001F020D" w:rsidRDefault="001F020D" w:rsidP="001F020D">
      <w:pPr>
        <w:jc w:val="both"/>
        <w:rPr>
          <w:rFonts w:ascii="Arial" w:hAnsi="Arial" w:cs="Arial"/>
          <w:sz w:val="22"/>
          <w:szCs w:val="22"/>
        </w:rPr>
      </w:pPr>
      <w:r w:rsidRPr="001F020D">
        <w:rPr>
          <w:rFonts w:ascii="Arial" w:hAnsi="Arial" w:cs="Arial"/>
          <w:sz w:val="22"/>
          <w:szCs w:val="22"/>
        </w:rPr>
        <w:t>Members noted that neighbourhood plans involve time and resources but that proportionate and focused plans may be achievable, with officer support available.</w:t>
      </w:r>
    </w:p>
    <w:p w:rsidR="001F020D" w:rsidRPr="001F020D" w:rsidRDefault="001F020D" w:rsidP="001F020D">
      <w:pPr>
        <w:jc w:val="both"/>
        <w:rPr>
          <w:rFonts w:ascii="Arial" w:hAnsi="Arial" w:cs="Arial"/>
          <w:sz w:val="22"/>
          <w:szCs w:val="22"/>
        </w:rPr>
      </w:pPr>
    </w:p>
    <w:p w:rsidR="001F020D" w:rsidRPr="001F020D" w:rsidRDefault="00033F16" w:rsidP="001F020D">
      <w:pPr>
        <w:jc w:val="both"/>
        <w:rPr>
          <w:rFonts w:ascii="Arial" w:hAnsi="Arial" w:cs="Arial"/>
          <w:b/>
          <w:bCs/>
          <w:sz w:val="22"/>
          <w:szCs w:val="22"/>
        </w:rPr>
      </w:pPr>
      <w:r>
        <w:rPr>
          <w:rFonts w:ascii="Arial" w:hAnsi="Arial" w:cs="Arial"/>
          <w:b/>
          <w:bCs/>
          <w:sz w:val="22"/>
          <w:szCs w:val="22"/>
        </w:rPr>
        <w:t>8</w:t>
      </w:r>
      <w:r w:rsidR="001F020D" w:rsidRPr="001F020D">
        <w:rPr>
          <w:rFonts w:ascii="Arial" w:hAnsi="Arial" w:cs="Arial"/>
          <w:b/>
          <w:bCs/>
          <w:sz w:val="22"/>
          <w:szCs w:val="22"/>
        </w:rPr>
        <w:t>. Questions from Members</w:t>
      </w:r>
    </w:p>
    <w:p w:rsidR="001F020D" w:rsidRDefault="001F020D" w:rsidP="001F020D">
      <w:pPr>
        <w:jc w:val="both"/>
        <w:rPr>
          <w:rFonts w:ascii="Arial" w:hAnsi="Arial" w:cs="Arial"/>
          <w:sz w:val="22"/>
          <w:szCs w:val="22"/>
        </w:rPr>
      </w:pPr>
      <w:r w:rsidRPr="001F020D">
        <w:rPr>
          <w:rFonts w:ascii="Arial" w:hAnsi="Arial" w:cs="Arial"/>
          <w:sz w:val="22"/>
          <w:szCs w:val="22"/>
        </w:rPr>
        <w:t>The Vice Chair raised concerns regarding time management and noted that two items previously identified for discussion had not been reached, namely Keith Robertson’s ESALC paper and the proposed outreach work involving Councillors Ward and Moss.</w:t>
      </w:r>
    </w:p>
    <w:p w:rsidR="001F020D" w:rsidRPr="001F020D" w:rsidRDefault="001F020D" w:rsidP="001F020D">
      <w:pPr>
        <w:jc w:val="both"/>
        <w:rPr>
          <w:rFonts w:ascii="Arial" w:hAnsi="Arial" w:cs="Arial"/>
          <w:sz w:val="22"/>
          <w:szCs w:val="22"/>
        </w:rPr>
      </w:pPr>
    </w:p>
    <w:p w:rsidR="001F020D" w:rsidRDefault="001F020D" w:rsidP="001F020D">
      <w:pPr>
        <w:jc w:val="both"/>
        <w:rPr>
          <w:rFonts w:ascii="Arial" w:hAnsi="Arial" w:cs="Arial"/>
          <w:sz w:val="22"/>
          <w:szCs w:val="22"/>
        </w:rPr>
      </w:pPr>
      <w:r w:rsidRPr="001F020D">
        <w:rPr>
          <w:rFonts w:ascii="Arial" w:hAnsi="Arial" w:cs="Arial"/>
          <w:sz w:val="22"/>
          <w:szCs w:val="22"/>
        </w:rPr>
        <w:t>Other members noted that extended discussions had reduced the time available for the remaining agenda items.</w:t>
      </w:r>
    </w:p>
    <w:p w:rsidR="001F020D" w:rsidRPr="001F020D" w:rsidRDefault="001F020D" w:rsidP="001F020D">
      <w:pPr>
        <w:jc w:val="both"/>
        <w:rPr>
          <w:rFonts w:ascii="Arial" w:hAnsi="Arial" w:cs="Arial"/>
          <w:sz w:val="22"/>
          <w:szCs w:val="22"/>
        </w:rPr>
      </w:pPr>
    </w:p>
    <w:p w:rsidR="001F020D" w:rsidRPr="001F020D" w:rsidRDefault="001F020D" w:rsidP="001F020D">
      <w:pPr>
        <w:jc w:val="both"/>
        <w:rPr>
          <w:rFonts w:ascii="Arial" w:hAnsi="Arial" w:cs="Arial"/>
          <w:sz w:val="22"/>
          <w:szCs w:val="22"/>
        </w:rPr>
      </w:pPr>
      <w:r w:rsidRPr="001F020D">
        <w:rPr>
          <w:rFonts w:ascii="Arial" w:hAnsi="Arial" w:cs="Arial"/>
          <w:sz w:val="22"/>
          <w:szCs w:val="22"/>
        </w:rPr>
        <w:t>The Chair advised that the meeting venue needed to be vacated and referred members to the date of the next scheduled meeting.</w:t>
      </w:r>
    </w:p>
    <w:p w:rsidR="00570A4A" w:rsidRPr="00570A4A" w:rsidRDefault="00570A4A" w:rsidP="00570A4A">
      <w:pPr>
        <w:jc w:val="both"/>
        <w:rPr>
          <w:rFonts w:ascii="Arial" w:hAnsi="Arial" w:cs="Arial"/>
          <w:sz w:val="22"/>
          <w:szCs w:val="22"/>
        </w:rPr>
      </w:pPr>
    </w:p>
    <w:p w:rsidR="00D63729" w:rsidRPr="00570A4A" w:rsidRDefault="003B50A2" w:rsidP="00570A4A">
      <w:pPr>
        <w:jc w:val="both"/>
        <w:rPr>
          <w:rFonts w:ascii="Arial" w:hAnsi="Arial" w:cs="Arial"/>
          <w:b/>
          <w:bCs/>
          <w:sz w:val="22"/>
          <w:szCs w:val="22"/>
        </w:rPr>
      </w:pPr>
      <w:r>
        <w:rPr>
          <w:rFonts w:ascii="Arial" w:hAnsi="Arial" w:cs="Arial"/>
          <w:b/>
          <w:bCs/>
          <w:sz w:val="22"/>
          <w:szCs w:val="22"/>
        </w:rPr>
        <w:t>10</w:t>
      </w:r>
      <w:r w:rsidR="00570A4A" w:rsidRPr="00570A4A">
        <w:rPr>
          <w:rFonts w:ascii="Arial" w:hAnsi="Arial" w:cs="Arial"/>
          <w:b/>
          <w:bCs/>
          <w:sz w:val="22"/>
          <w:szCs w:val="22"/>
        </w:rPr>
        <w:t>. Dates of Future Meetings</w:t>
      </w:r>
    </w:p>
    <w:p w:rsidR="00570A4A" w:rsidRPr="00570A4A" w:rsidRDefault="00570A4A" w:rsidP="00570A4A">
      <w:pPr>
        <w:jc w:val="both"/>
        <w:rPr>
          <w:rFonts w:ascii="Arial" w:hAnsi="Arial" w:cs="Arial"/>
          <w:sz w:val="22"/>
          <w:szCs w:val="22"/>
        </w:rPr>
      </w:pPr>
      <w:r w:rsidRPr="00570A4A">
        <w:rPr>
          <w:rFonts w:ascii="Arial" w:hAnsi="Arial" w:cs="Arial"/>
          <w:sz w:val="22"/>
          <w:szCs w:val="22"/>
        </w:rPr>
        <w:t>The following</w:t>
      </w:r>
      <w:r w:rsidR="003B50A2">
        <w:rPr>
          <w:rFonts w:ascii="Arial" w:hAnsi="Arial" w:cs="Arial"/>
          <w:sz w:val="22"/>
          <w:szCs w:val="22"/>
        </w:rPr>
        <w:t xml:space="preserve"> meeting</w:t>
      </w:r>
      <w:r w:rsidRPr="00570A4A">
        <w:rPr>
          <w:rFonts w:ascii="Arial" w:hAnsi="Arial" w:cs="Arial"/>
          <w:sz w:val="22"/>
          <w:szCs w:val="22"/>
        </w:rPr>
        <w:t xml:space="preserve"> dates were noted:</w:t>
      </w:r>
    </w:p>
    <w:p w:rsidR="00570A4A" w:rsidRDefault="00570A4A" w:rsidP="00570A4A">
      <w:pPr>
        <w:jc w:val="both"/>
        <w:rPr>
          <w:rFonts w:ascii="Arial" w:hAnsi="Arial" w:cs="Arial"/>
          <w:sz w:val="22"/>
          <w:szCs w:val="22"/>
        </w:rPr>
      </w:pPr>
    </w:p>
    <w:p w:rsidR="003B50A2" w:rsidRPr="003B50A2" w:rsidRDefault="003B50A2" w:rsidP="003B50A2">
      <w:pPr>
        <w:numPr>
          <w:ilvl w:val="0"/>
          <w:numId w:val="9"/>
        </w:numPr>
        <w:rPr>
          <w:rFonts w:ascii="Arial" w:hAnsi="Arial" w:cs="Arial"/>
          <w:bCs/>
          <w:color w:val="000000"/>
          <w:sz w:val="22"/>
          <w:szCs w:val="22"/>
        </w:rPr>
      </w:pPr>
      <w:r w:rsidRPr="003B50A2">
        <w:rPr>
          <w:rFonts w:ascii="Arial" w:hAnsi="Arial" w:cs="Arial"/>
          <w:bCs/>
          <w:color w:val="000000"/>
          <w:sz w:val="22"/>
          <w:szCs w:val="22"/>
        </w:rPr>
        <w:t>20 January</w:t>
      </w:r>
      <w:r w:rsidRPr="003B50A2">
        <w:rPr>
          <w:rFonts w:ascii="Arial" w:hAnsi="Arial" w:cs="Arial"/>
          <w:bCs/>
          <w:color w:val="000000"/>
          <w:sz w:val="22"/>
          <w:szCs w:val="22"/>
        </w:rPr>
        <w:tab/>
      </w:r>
      <w:r w:rsidRPr="003B50A2">
        <w:rPr>
          <w:rFonts w:ascii="Arial" w:hAnsi="Arial" w:cs="Arial"/>
          <w:bCs/>
          <w:color w:val="000000"/>
          <w:sz w:val="22"/>
          <w:szCs w:val="22"/>
        </w:rPr>
        <w:tab/>
        <w:t xml:space="preserve">Association Meeting </w:t>
      </w:r>
      <w:r w:rsidRPr="003B50A2">
        <w:rPr>
          <w:rFonts w:ascii="Arial" w:hAnsi="Arial" w:cs="Arial"/>
          <w:bCs/>
          <w:color w:val="000000"/>
          <w:sz w:val="22"/>
          <w:szCs w:val="22"/>
        </w:rPr>
        <w:tab/>
      </w:r>
      <w:r w:rsidRPr="003B50A2">
        <w:rPr>
          <w:rFonts w:ascii="Arial" w:hAnsi="Arial" w:cs="Arial"/>
          <w:bCs/>
          <w:color w:val="000000"/>
          <w:sz w:val="22"/>
          <w:szCs w:val="22"/>
        </w:rPr>
        <w:tab/>
        <w:t>Uckfield</w:t>
      </w:r>
    </w:p>
    <w:p w:rsidR="003B50A2" w:rsidRPr="003B50A2" w:rsidRDefault="003B50A2" w:rsidP="003B50A2">
      <w:pPr>
        <w:numPr>
          <w:ilvl w:val="0"/>
          <w:numId w:val="9"/>
        </w:numPr>
        <w:rPr>
          <w:rFonts w:ascii="Arial" w:hAnsi="Arial" w:cs="Arial"/>
          <w:bCs/>
          <w:color w:val="000000"/>
          <w:sz w:val="22"/>
          <w:szCs w:val="22"/>
        </w:rPr>
      </w:pPr>
      <w:r w:rsidRPr="003B50A2">
        <w:rPr>
          <w:rFonts w:ascii="Arial" w:hAnsi="Arial" w:cs="Arial"/>
          <w:bCs/>
          <w:color w:val="000000"/>
          <w:sz w:val="22"/>
          <w:szCs w:val="22"/>
        </w:rPr>
        <w:t xml:space="preserve"> 7 April</w:t>
      </w:r>
      <w:r w:rsidRPr="003B50A2">
        <w:rPr>
          <w:rFonts w:ascii="Arial" w:hAnsi="Arial" w:cs="Arial"/>
          <w:bCs/>
          <w:color w:val="000000"/>
          <w:sz w:val="22"/>
          <w:szCs w:val="22"/>
        </w:rPr>
        <w:tab/>
      </w:r>
      <w:r w:rsidRPr="003B50A2">
        <w:rPr>
          <w:rFonts w:ascii="Arial" w:hAnsi="Arial" w:cs="Arial"/>
          <w:bCs/>
          <w:color w:val="000000"/>
          <w:sz w:val="22"/>
          <w:szCs w:val="22"/>
        </w:rPr>
        <w:tab/>
      </w:r>
      <w:r w:rsidRPr="003B50A2">
        <w:rPr>
          <w:rFonts w:ascii="Arial" w:hAnsi="Arial" w:cs="Arial"/>
          <w:bCs/>
          <w:color w:val="000000"/>
          <w:sz w:val="22"/>
          <w:szCs w:val="22"/>
        </w:rPr>
        <w:tab/>
        <w:t>Association Meeting</w:t>
      </w:r>
      <w:r w:rsidRPr="003B50A2">
        <w:rPr>
          <w:rFonts w:ascii="Arial" w:hAnsi="Arial" w:cs="Arial"/>
          <w:bCs/>
          <w:color w:val="000000"/>
          <w:sz w:val="22"/>
          <w:szCs w:val="22"/>
        </w:rPr>
        <w:tab/>
      </w:r>
      <w:r w:rsidRPr="003B50A2">
        <w:rPr>
          <w:rFonts w:ascii="Arial" w:hAnsi="Arial" w:cs="Arial"/>
          <w:bCs/>
          <w:color w:val="000000"/>
          <w:sz w:val="22"/>
          <w:szCs w:val="22"/>
        </w:rPr>
        <w:tab/>
      </w:r>
      <w:proofErr w:type="spellStart"/>
      <w:r w:rsidRPr="003B50A2">
        <w:rPr>
          <w:rFonts w:ascii="Arial" w:hAnsi="Arial" w:cs="Arial"/>
          <w:bCs/>
          <w:color w:val="000000"/>
          <w:sz w:val="22"/>
          <w:szCs w:val="22"/>
        </w:rPr>
        <w:t>Hailsham</w:t>
      </w:r>
      <w:proofErr w:type="spellEnd"/>
    </w:p>
    <w:p w:rsidR="003B50A2" w:rsidRPr="003B50A2" w:rsidRDefault="003B50A2" w:rsidP="003B50A2">
      <w:pPr>
        <w:numPr>
          <w:ilvl w:val="0"/>
          <w:numId w:val="9"/>
        </w:numPr>
        <w:rPr>
          <w:rFonts w:ascii="Arial" w:hAnsi="Arial" w:cs="Arial"/>
          <w:bCs/>
          <w:color w:val="000000"/>
          <w:sz w:val="22"/>
          <w:szCs w:val="22"/>
        </w:rPr>
      </w:pPr>
      <w:r w:rsidRPr="003B50A2">
        <w:rPr>
          <w:rFonts w:ascii="Arial" w:hAnsi="Arial" w:cs="Arial"/>
          <w:bCs/>
          <w:color w:val="000000"/>
          <w:sz w:val="22"/>
          <w:szCs w:val="22"/>
        </w:rPr>
        <w:t>14 July</w:t>
      </w:r>
      <w:r w:rsidRPr="003B50A2">
        <w:rPr>
          <w:rFonts w:ascii="Arial" w:hAnsi="Arial" w:cs="Arial"/>
          <w:bCs/>
          <w:color w:val="000000"/>
          <w:sz w:val="22"/>
          <w:szCs w:val="22"/>
        </w:rPr>
        <w:tab/>
      </w:r>
      <w:r w:rsidRPr="003B50A2">
        <w:rPr>
          <w:rFonts w:ascii="Arial" w:hAnsi="Arial" w:cs="Arial"/>
          <w:bCs/>
          <w:color w:val="000000"/>
          <w:sz w:val="22"/>
          <w:szCs w:val="22"/>
        </w:rPr>
        <w:tab/>
      </w:r>
      <w:r w:rsidRPr="003B50A2">
        <w:rPr>
          <w:rFonts w:ascii="Arial" w:hAnsi="Arial" w:cs="Arial"/>
          <w:bCs/>
          <w:color w:val="000000"/>
          <w:sz w:val="22"/>
          <w:szCs w:val="22"/>
        </w:rPr>
        <w:tab/>
        <w:t>Annual General Meeting</w:t>
      </w:r>
      <w:r w:rsidRPr="003B50A2">
        <w:rPr>
          <w:rFonts w:ascii="Arial" w:hAnsi="Arial" w:cs="Arial"/>
          <w:bCs/>
          <w:color w:val="000000"/>
          <w:sz w:val="22"/>
          <w:szCs w:val="22"/>
        </w:rPr>
        <w:tab/>
      </w:r>
      <w:proofErr w:type="spellStart"/>
      <w:r w:rsidRPr="003B50A2">
        <w:rPr>
          <w:rFonts w:ascii="Arial" w:hAnsi="Arial" w:cs="Arial"/>
          <w:bCs/>
          <w:color w:val="000000"/>
          <w:sz w:val="22"/>
          <w:szCs w:val="22"/>
        </w:rPr>
        <w:t>Hailsham</w:t>
      </w:r>
      <w:proofErr w:type="spellEnd"/>
    </w:p>
    <w:p w:rsidR="003B50A2" w:rsidRPr="003B50A2" w:rsidRDefault="003B50A2" w:rsidP="003B50A2">
      <w:pPr>
        <w:numPr>
          <w:ilvl w:val="0"/>
          <w:numId w:val="9"/>
        </w:numPr>
        <w:rPr>
          <w:rFonts w:ascii="Arial" w:hAnsi="Arial" w:cs="Arial"/>
          <w:bCs/>
          <w:color w:val="000000"/>
          <w:sz w:val="22"/>
          <w:szCs w:val="22"/>
        </w:rPr>
      </w:pPr>
      <w:r w:rsidRPr="003B50A2">
        <w:rPr>
          <w:rFonts w:ascii="Arial" w:hAnsi="Arial" w:cs="Arial"/>
          <w:bCs/>
          <w:color w:val="000000"/>
          <w:sz w:val="22"/>
          <w:szCs w:val="22"/>
        </w:rPr>
        <w:t>22 September</w:t>
      </w:r>
      <w:r w:rsidRPr="003B50A2">
        <w:rPr>
          <w:rFonts w:ascii="Arial" w:hAnsi="Arial" w:cs="Arial"/>
          <w:bCs/>
          <w:color w:val="000000"/>
          <w:sz w:val="22"/>
          <w:szCs w:val="22"/>
        </w:rPr>
        <w:tab/>
      </w:r>
      <w:r w:rsidRPr="003B50A2">
        <w:rPr>
          <w:rFonts w:ascii="Arial" w:hAnsi="Arial" w:cs="Arial"/>
          <w:bCs/>
          <w:color w:val="000000"/>
          <w:sz w:val="22"/>
          <w:szCs w:val="22"/>
        </w:rPr>
        <w:tab/>
        <w:t>Management Committee</w:t>
      </w:r>
      <w:r w:rsidRPr="003B50A2">
        <w:rPr>
          <w:rFonts w:ascii="Arial" w:hAnsi="Arial" w:cs="Arial"/>
          <w:bCs/>
          <w:color w:val="000000"/>
          <w:sz w:val="22"/>
          <w:szCs w:val="22"/>
        </w:rPr>
        <w:tab/>
      </w:r>
      <w:proofErr w:type="spellStart"/>
      <w:r w:rsidRPr="003B50A2">
        <w:rPr>
          <w:rFonts w:ascii="Arial" w:hAnsi="Arial" w:cs="Arial"/>
          <w:bCs/>
          <w:color w:val="000000"/>
          <w:sz w:val="22"/>
          <w:szCs w:val="22"/>
        </w:rPr>
        <w:t>Hailsham</w:t>
      </w:r>
      <w:proofErr w:type="spellEnd"/>
    </w:p>
    <w:p w:rsidR="003B50A2" w:rsidRPr="003B50A2" w:rsidRDefault="003B50A2" w:rsidP="003B50A2">
      <w:pPr>
        <w:numPr>
          <w:ilvl w:val="0"/>
          <w:numId w:val="9"/>
        </w:numPr>
        <w:rPr>
          <w:rFonts w:ascii="Arial" w:hAnsi="Arial" w:cs="Arial"/>
          <w:bCs/>
          <w:color w:val="000000"/>
          <w:sz w:val="22"/>
          <w:szCs w:val="22"/>
        </w:rPr>
      </w:pPr>
      <w:r w:rsidRPr="003B50A2">
        <w:rPr>
          <w:rFonts w:ascii="Arial" w:hAnsi="Arial" w:cs="Arial"/>
          <w:bCs/>
          <w:color w:val="000000"/>
          <w:sz w:val="22"/>
          <w:szCs w:val="22"/>
        </w:rPr>
        <w:t>13 October</w:t>
      </w:r>
      <w:r w:rsidRPr="003B50A2">
        <w:rPr>
          <w:rFonts w:ascii="Arial" w:hAnsi="Arial" w:cs="Arial"/>
          <w:bCs/>
          <w:color w:val="000000"/>
          <w:sz w:val="22"/>
          <w:szCs w:val="22"/>
        </w:rPr>
        <w:tab/>
      </w:r>
      <w:r w:rsidRPr="003B50A2">
        <w:rPr>
          <w:rFonts w:ascii="Arial" w:hAnsi="Arial" w:cs="Arial"/>
          <w:bCs/>
          <w:color w:val="000000"/>
          <w:sz w:val="22"/>
          <w:szCs w:val="22"/>
        </w:rPr>
        <w:tab/>
        <w:t>Association Meeting</w:t>
      </w:r>
      <w:r w:rsidRPr="003B50A2">
        <w:rPr>
          <w:rFonts w:ascii="Arial" w:hAnsi="Arial" w:cs="Arial"/>
          <w:bCs/>
          <w:color w:val="000000"/>
          <w:sz w:val="22"/>
          <w:szCs w:val="22"/>
        </w:rPr>
        <w:tab/>
      </w:r>
      <w:r w:rsidRPr="003B50A2">
        <w:rPr>
          <w:rFonts w:ascii="Arial" w:hAnsi="Arial" w:cs="Arial"/>
          <w:bCs/>
          <w:color w:val="000000"/>
          <w:sz w:val="22"/>
          <w:szCs w:val="22"/>
        </w:rPr>
        <w:tab/>
      </w:r>
      <w:proofErr w:type="spellStart"/>
      <w:r w:rsidRPr="003B50A2">
        <w:rPr>
          <w:rFonts w:ascii="Arial" w:hAnsi="Arial" w:cs="Arial"/>
          <w:bCs/>
          <w:color w:val="000000"/>
          <w:sz w:val="22"/>
          <w:szCs w:val="22"/>
        </w:rPr>
        <w:t>Hailsham</w:t>
      </w:r>
      <w:proofErr w:type="spellEnd"/>
    </w:p>
    <w:p w:rsidR="003B50A2" w:rsidRDefault="003B50A2" w:rsidP="00570A4A">
      <w:pPr>
        <w:jc w:val="both"/>
        <w:rPr>
          <w:rFonts w:ascii="Arial" w:hAnsi="Arial" w:cs="Arial"/>
          <w:sz w:val="22"/>
          <w:szCs w:val="22"/>
        </w:rPr>
      </w:pPr>
      <w:bookmarkStart w:id="0" w:name="_GoBack"/>
      <w:bookmarkEnd w:id="0"/>
    </w:p>
    <w:p w:rsidR="003B50A2" w:rsidRPr="00570A4A" w:rsidRDefault="003B50A2" w:rsidP="00570A4A">
      <w:pPr>
        <w:jc w:val="both"/>
        <w:rPr>
          <w:rFonts w:ascii="Arial" w:hAnsi="Arial" w:cs="Arial"/>
          <w:sz w:val="22"/>
          <w:szCs w:val="22"/>
        </w:rPr>
      </w:pPr>
    </w:p>
    <w:p w:rsidR="00570A4A" w:rsidRPr="00570A4A" w:rsidRDefault="00570A4A" w:rsidP="00570A4A">
      <w:pPr>
        <w:jc w:val="both"/>
        <w:rPr>
          <w:rFonts w:ascii="Arial" w:hAnsi="Arial" w:cs="Arial"/>
          <w:sz w:val="22"/>
          <w:szCs w:val="22"/>
        </w:rPr>
      </w:pPr>
      <w:r w:rsidRPr="00570A4A">
        <w:rPr>
          <w:rFonts w:ascii="Arial" w:hAnsi="Arial" w:cs="Arial"/>
          <w:sz w:val="22"/>
          <w:szCs w:val="22"/>
        </w:rPr>
        <w:t>The meet</w:t>
      </w:r>
      <w:r w:rsidR="001F020D">
        <w:rPr>
          <w:rFonts w:ascii="Arial" w:hAnsi="Arial" w:cs="Arial"/>
          <w:sz w:val="22"/>
          <w:szCs w:val="22"/>
        </w:rPr>
        <w:t>ing closed at approximately 9.25</w:t>
      </w:r>
      <w:r w:rsidRPr="00570A4A">
        <w:rPr>
          <w:rFonts w:ascii="Arial" w:hAnsi="Arial" w:cs="Arial"/>
          <w:sz w:val="22"/>
          <w:szCs w:val="22"/>
        </w:rPr>
        <w:t>pm.</w:t>
      </w:r>
    </w:p>
    <w:p w:rsidR="00570A4A" w:rsidRPr="00570A4A" w:rsidRDefault="00570A4A" w:rsidP="00570A4A">
      <w:pPr>
        <w:jc w:val="both"/>
        <w:rPr>
          <w:rFonts w:ascii="Lucida Sans" w:hAnsi="Lucida Sans"/>
        </w:rPr>
      </w:pPr>
    </w:p>
    <w:p w:rsidR="00570A4A" w:rsidRDefault="00570A4A" w:rsidP="00D11A9B">
      <w:pPr>
        <w:jc w:val="both"/>
        <w:rPr>
          <w:rFonts w:ascii="Lucida Sans" w:hAnsi="Lucida Sans"/>
        </w:rPr>
      </w:pPr>
    </w:p>
    <w:sectPr w:rsidR="00570A4A" w:rsidSect="00D760CD">
      <w:footerReference w:type="even" r:id="rId8"/>
      <w:footerReference w:type="default" r:id="rId9"/>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5EFE" w:rsidRDefault="00315EFE">
      <w:r>
        <w:separator/>
      </w:r>
    </w:p>
  </w:endnote>
  <w:endnote w:type="continuationSeparator" w:id="0">
    <w:p w:rsidR="00315EFE" w:rsidRDefault="00315E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Lucida Sans">
    <w:altName w:val="Lucida Sans Unicode"/>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157E" w:rsidRDefault="00FB157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FB157E" w:rsidRDefault="00FB157E">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157E" w:rsidRDefault="00FB157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33F16">
      <w:rPr>
        <w:rStyle w:val="PageNumber"/>
        <w:noProof/>
      </w:rPr>
      <w:t>4</w:t>
    </w:r>
    <w:r>
      <w:rPr>
        <w:rStyle w:val="PageNumber"/>
      </w:rPr>
      <w:fldChar w:fldCharType="end"/>
    </w:r>
  </w:p>
  <w:p w:rsidR="00FB157E" w:rsidRDefault="00FB157E">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5EFE" w:rsidRDefault="00315EFE">
      <w:r>
        <w:separator/>
      </w:r>
    </w:p>
  </w:footnote>
  <w:footnote w:type="continuationSeparator" w:id="0">
    <w:p w:rsidR="00315EFE" w:rsidRDefault="00315EF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BA5C55"/>
    <w:multiLevelType w:val="multilevel"/>
    <w:tmpl w:val="BC3CCC3C"/>
    <w:lvl w:ilvl="0">
      <w:start w:val="1"/>
      <w:numFmt w:val="decimal"/>
      <w:lvlText w:val="%1."/>
      <w:lvlJc w:val="left"/>
      <w:pPr>
        <w:tabs>
          <w:tab w:val="num" w:pos="720"/>
        </w:tabs>
        <w:ind w:left="720" w:hanging="360"/>
      </w:pPr>
      <w:rPr>
        <w:b/>
      </w:rPr>
    </w:lvl>
    <w:lvl w:ilvl="1">
      <w:start w:val="1"/>
      <w:numFmt w:val="decimal"/>
      <w:lvlText w:val="%2."/>
      <w:lvlJc w:val="left"/>
      <w:pPr>
        <w:tabs>
          <w:tab w:val="num" w:pos="1440"/>
        </w:tabs>
        <w:ind w:left="1440" w:hanging="360"/>
      </w:pPr>
    </w:lvl>
    <w:lvl w:ilvl="2">
      <w:start w:val="3"/>
      <w:numFmt w:val="lowerRoman"/>
      <w:lvlText w:val="%3."/>
      <w:lvlJc w:val="left"/>
      <w:pPr>
        <w:ind w:left="2520" w:hanging="72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D2696E"/>
    <w:multiLevelType w:val="hybridMultilevel"/>
    <w:tmpl w:val="D3564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751524"/>
    <w:multiLevelType w:val="multilevel"/>
    <w:tmpl w:val="72220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255246A"/>
    <w:multiLevelType w:val="hybridMultilevel"/>
    <w:tmpl w:val="533C7C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385B2DBC"/>
    <w:multiLevelType w:val="hybridMultilevel"/>
    <w:tmpl w:val="72F6E03A"/>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55DD3B4B"/>
    <w:multiLevelType w:val="hybridMultilevel"/>
    <w:tmpl w:val="E0E07F3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6" w15:restartNumberingAfterBreak="0">
    <w:nsid w:val="5B1C7AB4"/>
    <w:multiLevelType w:val="multilevel"/>
    <w:tmpl w:val="39FA9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3EF6188"/>
    <w:multiLevelType w:val="multilevel"/>
    <w:tmpl w:val="B4584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6317E9B"/>
    <w:multiLevelType w:val="hybridMultilevel"/>
    <w:tmpl w:val="A3F68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7"/>
  </w:num>
  <w:num w:numId="4">
    <w:abstractNumId w:val="5"/>
  </w:num>
  <w:num w:numId="5">
    <w:abstractNumId w:val="3"/>
  </w:num>
  <w:num w:numId="6">
    <w:abstractNumId w:val="8"/>
  </w:num>
  <w:num w:numId="7">
    <w:abstractNumId w:val="1"/>
  </w:num>
  <w:num w:numId="8">
    <w:abstractNumId w:val="0"/>
  </w:num>
  <w:num w:numId="9">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20A2"/>
    <w:rsid w:val="0000393C"/>
    <w:rsid w:val="000043FA"/>
    <w:rsid w:val="000123D7"/>
    <w:rsid w:val="000168A6"/>
    <w:rsid w:val="00021ED8"/>
    <w:rsid w:val="000245D6"/>
    <w:rsid w:val="00024C8F"/>
    <w:rsid w:val="00031810"/>
    <w:rsid w:val="000319D7"/>
    <w:rsid w:val="00032E1A"/>
    <w:rsid w:val="00033F16"/>
    <w:rsid w:val="00036A60"/>
    <w:rsid w:val="00040EBF"/>
    <w:rsid w:val="00043D9E"/>
    <w:rsid w:val="00044350"/>
    <w:rsid w:val="00050A41"/>
    <w:rsid w:val="0005359C"/>
    <w:rsid w:val="00054351"/>
    <w:rsid w:val="00054621"/>
    <w:rsid w:val="00057BB2"/>
    <w:rsid w:val="00061178"/>
    <w:rsid w:val="00062040"/>
    <w:rsid w:val="00071060"/>
    <w:rsid w:val="000732AA"/>
    <w:rsid w:val="00075F9E"/>
    <w:rsid w:val="00080ED9"/>
    <w:rsid w:val="00087C06"/>
    <w:rsid w:val="00094F40"/>
    <w:rsid w:val="000A70B7"/>
    <w:rsid w:val="000B4762"/>
    <w:rsid w:val="000C024E"/>
    <w:rsid w:val="000C041A"/>
    <w:rsid w:val="000C2A23"/>
    <w:rsid w:val="000C324A"/>
    <w:rsid w:val="000C600D"/>
    <w:rsid w:val="000C6443"/>
    <w:rsid w:val="000D1B42"/>
    <w:rsid w:val="000D5C84"/>
    <w:rsid w:val="000D5D1D"/>
    <w:rsid w:val="000D7880"/>
    <w:rsid w:val="000E1B9D"/>
    <w:rsid w:val="000F03E6"/>
    <w:rsid w:val="00104874"/>
    <w:rsid w:val="0011059A"/>
    <w:rsid w:val="001113E1"/>
    <w:rsid w:val="001137D3"/>
    <w:rsid w:val="001159F5"/>
    <w:rsid w:val="0012070E"/>
    <w:rsid w:val="00121652"/>
    <w:rsid w:val="00122D34"/>
    <w:rsid w:val="001237BF"/>
    <w:rsid w:val="00125710"/>
    <w:rsid w:val="00130597"/>
    <w:rsid w:val="001320D1"/>
    <w:rsid w:val="00132527"/>
    <w:rsid w:val="001368B8"/>
    <w:rsid w:val="001376C1"/>
    <w:rsid w:val="0013778B"/>
    <w:rsid w:val="00140C99"/>
    <w:rsid w:val="00141852"/>
    <w:rsid w:val="00143063"/>
    <w:rsid w:val="00144C5B"/>
    <w:rsid w:val="00152B45"/>
    <w:rsid w:val="00154472"/>
    <w:rsid w:val="00157A08"/>
    <w:rsid w:val="001627DE"/>
    <w:rsid w:val="001639B9"/>
    <w:rsid w:val="001657A6"/>
    <w:rsid w:val="001704AB"/>
    <w:rsid w:val="00172BA9"/>
    <w:rsid w:val="00183868"/>
    <w:rsid w:val="00184F23"/>
    <w:rsid w:val="00186EC8"/>
    <w:rsid w:val="00191326"/>
    <w:rsid w:val="00192374"/>
    <w:rsid w:val="001939CC"/>
    <w:rsid w:val="00195FC0"/>
    <w:rsid w:val="00197BA4"/>
    <w:rsid w:val="001A1F8E"/>
    <w:rsid w:val="001A2870"/>
    <w:rsid w:val="001B026E"/>
    <w:rsid w:val="001B22A5"/>
    <w:rsid w:val="001B3D5D"/>
    <w:rsid w:val="001B458F"/>
    <w:rsid w:val="001B4663"/>
    <w:rsid w:val="001C06C9"/>
    <w:rsid w:val="001C160C"/>
    <w:rsid w:val="001C35DF"/>
    <w:rsid w:val="001D0101"/>
    <w:rsid w:val="001D6751"/>
    <w:rsid w:val="001D6F00"/>
    <w:rsid w:val="001E12FF"/>
    <w:rsid w:val="001E504A"/>
    <w:rsid w:val="001E690F"/>
    <w:rsid w:val="001F020D"/>
    <w:rsid w:val="001F3463"/>
    <w:rsid w:val="001F3AF1"/>
    <w:rsid w:val="00201AF8"/>
    <w:rsid w:val="00202100"/>
    <w:rsid w:val="0020609E"/>
    <w:rsid w:val="00207321"/>
    <w:rsid w:val="002154DC"/>
    <w:rsid w:val="00217DC2"/>
    <w:rsid w:val="0022287C"/>
    <w:rsid w:val="00223CF1"/>
    <w:rsid w:val="00223E1C"/>
    <w:rsid w:val="00233D04"/>
    <w:rsid w:val="002341F9"/>
    <w:rsid w:val="00235AFC"/>
    <w:rsid w:val="00236E4E"/>
    <w:rsid w:val="002403C0"/>
    <w:rsid w:val="00240BFA"/>
    <w:rsid w:val="00241C97"/>
    <w:rsid w:val="00250B7A"/>
    <w:rsid w:val="00253CD4"/>
    <w:rsid w:val="00255790"/>
    <w:rsid w:val="002557F4"/>
    <w:rsid w:val="00255FA9"/>
    <w:rsid w:val="002618E9"/>
    <w:rsid w:val="00261950"/>
    <w:rsid w:val="00263147"/>
    <w:rsid w:val="002632B0"/>
    <w:rsid w:val="00270C23"/>
    <w:rsid w:val="00271FB9"/>
    <w:rsid w:val="00273EF0"/>
    <w:rsid w:val="002834E4"/>
    <w:rsid w:val="002852EB"/>
    <w:rsid w:val="002876A4"/>
    <w:rsid w:val="002A06AA"/>
    <w:rsid w:val="002A53E5"/>
    <w:rsid w:val="002A6717"/>
    <w:rsid w:val="002A75CE"/>
    <w:rsid w:val="002B0430"/>
    <w:rsid w:val="002B5F61"/>
    <w:rsid w:val="002C5EF9"/>
    <w:rsid w:val="002C64C7"/>
    <w:rsid w:val="002D071E"/>
    <w:rsid w:val="002D7E78"/>
    <w:rsid w:val="002E7BA7"/>
    <w:rsid w:val="002F1879"/>
    <w:rsid w:val="002F2C96"/>
    <w:rsid w:val="002F40FB"/>
    <w:rsid w:val="002F4E61"/>
    <w:rsid w:val="0030056D"/>
    <w:rsid w:val="0030091E"/>
    <w:rsid w:val="003011B1"/>
    <w:rsid w:val="00302D48"/>
    <w:rsid w:val="00311B1A"/>
    <w:rsid w:val="00311B6A"/>
    <w:rsid w:val="00315EFE"/>
    <w:rsid w:val="00330C7B"/>
    <w:rsid w:val="0033473B"/>
    <w:rsid w:val="00337611"/>
    <w:rsid w:val="00340DE0"/>
    <w:rsid w:val="00350DDD"/>
    <w:rsid w:val="00352CB7"/>
    <w:rsid w:val="00361834"/>
    <w:rsid w:val="00363BA2"/>
    <w:rsid w:val="00372379"/>
    <w:rsid w:val="00374704"/>
    <w:rsid w:val="0037480D"/>
    <w:rsid w:val="003757C3"/>
    <w:rsid w:val="0038247C"/>
    <w:rsid w:val="00383F73"/>
    <w:rsid w:val="00386E7B"/>
    <w:rsid w:val="0039366C"/>
    <w:rsid w:val="00394EE4"/>
    <w:rsid w:val="003A0E1A"/>
    <w:rsid w:val="003B21E8"/>
    <w:rsid w:val="003B2536"/>
    <w:rsid w:val="003B48AD"/>
    <w:rsid w:val="003B4B5C"/>
    <w:rsid w:val="003B50A2"/>
    <w:rsid w:val="003C0636"/>
    <w:rsid w:val="003C1788"/>
    <w:rsid w:val="003C29A4"/>
    <w:rsid w:val="003C38E2"/>
    <w:rsid w:val="003C5556"/>
    <w:rsid w:val="003C5EE0"/>
    <w:rsid w:val="003D196D"/>
    <w:rsid w:val="003D58D7"/>
    <w:rsid w:val="003D63D8"/>
    <w:rsid w:val="003D6640"/>
    <w:rsid w:val="003D6753"/>
    <w:rsid w:val="003D7482"/>
    <w:rsid w:val="003E0F5E"/>
    <w:rsid w:val="003E292B"/>
    <w:rsid w:val="003E53FA"/>
    <w:rsid w:val="003E7901"/>
    <w:rsid w:val="003E7E57"/>
    <w:rsid w:val="003F4D6F"/>
    <w:rsid w:val="003F558A"/>
    <w:rsid w:val="003F724A"/>
    <w:rsid w:val="004028EC"/>
    <w:rsid w:val="00403390"/>
    <w:rsid w:val="00404C38"/>
    <w:rsid w:val="00405683"/>
    <w:rsid w:val="00410D36"/>
    <w:rsid w:val="0041446C"/>
    <w:rsid w:val="00415AC9"/>
    <w:rsid w:val="00424F70"/>
    <w:rsid w:val="00425191"/>
    <w:rsid w:val="0042730F"/>
    <w:rsid w:val="00434091"/>
    <w:rsid w:val="004343E4"/>
    <w:rsid w:val="0043665B"/>
    <w:rsid w:val="004441CB"/>
    <w:rsid w:val="00456063"/>
    <w:rsid w:val="004560DA"/>
    <w:rsid w:val="004608C8"/>
    <w:rsid w:val="004618A9"/>
    <w:rsid w:val="00463FA9"/>
    <w:rsid w:val="004651C3"/>
    <w:rsid w:val="00466D43"/>
    <w:rsid w:val="004757EF"/>
    <w:rsid w:val="00477EB7"/>
    <w:rsid w:val="00484247"/>
    <w:rsid w:val="004844F5"/>
    <w:rsid w:val="00486AF8"/>
    <w:rsid w:val="004911DD"/>
    <w:rsid w:val="004A0F30"/>
    <w:rsid w:val="004A614A"/>
    <w:rsid w:val="004A7F85"/>
    <w:rsid w:val="004B0EE2"/>
    <w:rsid w:val="004C149F"/>
    <w:rsid w:val="004C1D90"/>
    <w:rsid w:val="004C1F39"/>
    <w:rsid w:val="004C3D94"/>
    <w:rsid w:val="004C3E26"/>
    <w:rsid w:val="004C438B"/>
    <w:rsid w:val="004C75B1"/>
    <w:rsid w:val="004D059D"/>
    <w:rsid w:val="004D0EC4"/>
    <w:rsid w:val="004D17A6"/>
    <w:rsid w:val="004D3A89"/>
    <w:rsid w:val="004D3D21"/>
    <w:rsid w:val="004D5C44"/>
    <w:rsid w:val="004E0B50"/>
    <w:rsid w:val="004E5917"/>
    <w:rsid w:val="004E705D"/>
    <w:rsid w:val="004E745A"/>
    <w:rsid w:val="004F3546"/>
    <w:rsid w:val="004F4612"/>
    <w:rsid w:val="00502CEE"/>
    <w:rsid w:val="00505F67"/>
    <w:rsid w:val="005133DE"/>
    <w:rsid w:val="00517479"/>
    <w:rsid w:val="00523DDB"/>
    <w:rsid w:val="00525D91"/>
    <w:rsid w:val="0052636A"/>
    <w:rsid w:val="0053170E"/>
    <w:rsid w:val="00533458"/>
    <w:rsid w:val="0053405F"/>
    <w:rsid w:val="0053580E"/>
    <w:rsid w:val="00541D1A"/>
    <w:rsid w:val="00542FCE"/>
    <w:rsid w:val="005501CD"/>
    <w:rsid w:val="00551D33"/>
    <w:rsid w:val="00553EF0"/>
    <w:rsid w:val="00553FAB"/>
    <w:rsid w:val="00555210"/>
    <w:rsid w:val="00555633"/>
    <w:rsid w:val="00557E51"/>
    <w:rsid w:val="00562DB5"/>
    <w:rsid w:val="00563BD1"/>
    <w:rsid w:val="00570A4A"/>
    <w:rsid w:val="0057261F"/>
    <w:rsid w:val="00573BE2"/>
    <w:rsid w:val="005744E7"/>
    <w:rsid w:val="00574C57"/>
    <w:rsid w:val="00583CB1"/>
    <w:rsid w:val="005846ED"/>
    <w:rsid w:val="005A2006"/>
    <w:rsid w:val="005A503F"/>
    <w:rsid w:val="005B1F13"/>
    <w:rsid w:val="005B251D"/>
    <w:rsid w:val="005B35FE"/>
    <w:rsid w:val="005B40F0"/>
    <w:rsid w:val="005B5316"/>
    <w:rsid w:val="005B750B"/>
    <w:rsid w:val="005C0E44"/>
    <w:rsid w:val="005C2822"/>
    <w:rsid w:val="005D2C42"/>
    <w:rsid w:val="005D4494"/>
    <w:rsid w:val="005D7A6E"/>
    <w:rsid w:val="005E0B17"/>
    <w:rsid w:val="005E21E5"/>
    <w:rsid w:val="005E3FC4"/>
    <w:rsid w:val="005E54D7"/>
    <w:rsid w:val="005E55BF"/>
    <w:rsid w:val="005E754B"/>
    <w:rsid w:val="005E7C7A"/>
    <w:rsid w:val="005F291D"/>
    <w:rsid w:val="005F7764"/>
    <w:rsid w:val="0060038E"/>
    <w:rsid w:val="0060184D"/>
    <w:rsid w:val="006060F1"/>
    <w:rsid w:val="006117AA"/>
    <w:rsid w:val="006220C3"/>
    <w:rsid w:val="00624652"/>
    <w:rsid w:val="00624811"/>
    <w:rsid w:val="00626077"/>
    <w:rsid w:val="00633658"/>
    <w:rsid w:val="00634A20"/>
    <w:rsid w:val="00636325"/>
    <w:rsid w:val="00636581"/>
    <w:rsid w:val="00643B25"/>
    <w:rsid w:val="00650759"/>
    <w:rsid w:val="00651B43"/>
    <w:rsid w:val="006529DC"/>
    <w:rsid w:val="006572A7"/>
    <w:rsid w:val="0066017A"/>
    <w:rsid w:val="006642D6"/>
    <w:rsid w:val="006666B1"/>
    <w:rsid w:val="00670440"/>
    <w:rsid w:val="00675374"/>
    <w:rsid w:val="00681E6B"/>
    <w:rsid w:val="0068308C"/>
    <w:rsid w:val="00683E2D"/>
    <w:rsid w:val="00692762"/>
    <w:rsid w:val="00693C18"/>
    <w:rsid w:val="00696B13"/>
    <w:rsid w:val="006973BB"/>
    <w:rsid w:val="006A061E"/>
    <w:rsid w:val="006A0ACE"/>
    <w:rsid w:val="006A3FEE"/>
    <w:rsid w:val="006A4D91"/>
    <w:rsid w:val="006A624B"/>
    <w:rsid w:val="006A673F"/>
    <w:rsid w:val="006B3BBD"/>
    <w:rsid w:val="006C56A0"/>
    <w:rsid w:val="006C6407"/>
    <w:rsid w:val="006C660D"/>
    <w:rsid w:val="006D3493"/>
    <w:rsid w:val="006D3ACB"/>
    <w:rsid w:val="006D4CE0"/>
    <w:rsid w:val="006D502A"/>
    <w:rsid w:val="006D563D"/>
    <w:rsid w:val="006D70F5"/>
    <w:rsid w:val="006E0FE7"/>
    <w:rsid w:val="006E2D06"/>
    <w:rsid w:val="006E3B67"/>
    <w:rsid w:val="006E5937"/>
    <w:rsid w:val="0070301E"/>
    <w:rsid w:val="007038EB"/>
    <w:rsid w:val="00704CFB"/>
    <w:rsid w:val="00704EF5"/>
    <w:rsid w:val="007101AE"/>
    <w:rsid w:val="00715F0A"/>
    <w:rsid w:val="007223D7"/>
    <w:rsid w:val="00725BC0"/>
    <w:rsid w:val="00726F89"/>
    <w:rsid w:val="00733028"/>
    <w:rsid w:val="00735A52"/>
    <w:rsid w:val="00744EF8"/>
    <w:rsid w:val="00746DE8"/>
    <w:rsid w:val="00751837"/>
    <w:rsid w:val="00752A8A"/>
    <w:rsid w:val="00754182"/>
    <w:rsid w:val="007701C5"/>
    <w:rsid w:val="00772256"/>
    <w:rsid w:val="007744F5"/>
    <w:rsid w:val="0077794C"/>
    <w:rsid w:val="007839F4"/>
    <w:rsid w:val="007909E3"/>
    <w:rsid w:val="00796BA3"/>
    <w:rsid w:val="007A26D8"/>
    <w:rsid w:val="007A6146"/>
    <w:rsid w:val="007B1341"/>
    <w:rsid w:val="007B1E35"/>
    <w:rsid w:val="007D2575"/>
    <w:rsid w:val="007D30FA"/>
    <w:rsid w:val="007D5B6B"/>
    <w:rsid w:val="007E06AA"/>
    <w:rsid w:val="007E259B"/>
    <w:rsid w:val="007E5DB3"/>
    <w:rsid w:val="007F3E03"/>
    <w:rsid w:val="007F4376"/>
    <w:rsid w:val="007F4425"/>
    <w:rsid w:val="007F4823"/>
    <w:rsid w:val="007F49D9"/>
    <w:rsid w:val="007F688E"/>
    <w:rsid w:val="007F7056"/>
    <w:rsid w:val="00801C4A"/>
    <w:rsid w:val="00801EE5"/>
    <w:rsid w:val="00804DB1"/>
    <w:rsid w:val="00810322"/>
    <w:rsid w:val="00810613"/>
    <w:rsid w:val="00814BB7"/>
    <w:rsid w:val="00817E7E"/>
    <w:rsid w:val="00827620"/>
    <w:rsid w:val="0083148A"/>
    <w:rsid w:val="00833562"/>
    <w:rsid w:val="00837510"/>
    <w:rsid w:val="00841029"/>
    <w:rsid w:val="00845921"/>
    <w:rsid w:val="00847595"/>
    <w:rsid w:val="00851887"/>
    <w:rsid w:val="00853EA1"/>
    <w:rsid w:val="00854990"/>
    <w:rsid w:val="008605EA"/>
    <w:rsid w:val="00862CD7"/>
    <w:rsid w:val="00862F2D"/>
    <w:rsid w:val="00863D05"/>
    <w:rsid w:val="00865D14"/>
    <w:rsid w:val="008663CD"/>
    <w:rsid w:val="00872487"/>
    <w:rsid w:val="00875415"/>
    <w:rsid w:val="00876D97"/>
    <w:rsid w:val="00882969"/>
    <w:rsid w:val="00884471"/>
    <w:rsid w:val="00884C39"/>
    <w:rsid w:val="0088526C"/>
    <w:rsid w:val="008950B0"/>
    <w:rsid w:val="00897C83"/>
    <w:rsid w:val="008A1A9A"/>
    <w:rsid w:val="008A34DF"/>
    <w:rsid w:val="008A4AB9"/>
    <w:rsid w:val="008A527B"/>
    <w:rsid w:val="008B389D"/>
    <w:rsid w:val="008C0E4D"/>
    <w:rsid w:val="008C1013"/>
    <w:rsid w:val="008C3BEF"/>
    <w:rsid w:val="008C4603"/>
    <w:rsid w:val="008D602D"/>
    <w:rsid w:val="008D745A"/>
    <w:rsid w:val="008D775B"/>
    <w:rsid w:val="008E313F"/>
    <w:rsid w:val="008F1755"/>
    <w:rsid w:val="00903C1D"/>
    <w:rsid w:val="00913764"/>
    <w:rsid w:val="009140B1"/>
    <w:rsid w:val="0091711D"/>
    <w:rsid w:val="00917B70"/>
    <w:rsid w:val="00920BE1"/>
    <w:rsid w:val="009222CA"/>
    <w:rsid w:val="0092376F"/>
    <w:rsid w:val="0092460E"/>
    <w:rsid w:val="00931E05"/>
    <w:rsid w:val="009351DF"/>
    <w:rsid w:val="00943B42"/>
    <w:rsid w:val="0095046E"/>
    <w:rsid w:val="009541CE"/>
    <w:rsid w:val="009572D0"/>
    <w:rsid w:val="009639BF"/>
    <w:rsid w:val="0096463A"/>
    <w:rsid w:val="009675E5"/>
    <w:rsid w:val="009750C2"/>
    <w:rsid w:val="00980EC3"/>
    <w:rsid w:val="00983401"/>
    <w:rsid w:val="0098472D"/>
    <w:rsid w:val="00986026"/>
    <w:rsid w:val="009913F3"/>
    <w:rsid w:val="00993C8F"/>
    <w:rsid w:val="00995950"/>
    <w:rsid w:val="0099617E"/>
    <w:rsid w:val="00996636"/>
    <w:rsid w:val="00996E1B"/>
    <w:rsid w:val="009A0409"/>
    <w:rsid w:val="009A06F1"/>
    <w:rsid w:val="009A080B"/>
    <w:rsid w:val="009A33DA"/>
    <w:rsid w:val="009A3782"/>
    <w:rsid w:val="009A6D0B"/>
    <w:rsid w:val="009A7D9F"/>
    <w:rsid w:val="009B0C71"/>
    <w:rsid w:val="009B28BA"/>
    <w:rsid w:val="009B3ADE"/>
    <w:rsid w:val="009B492D"/>
    <w:rsid w:val="009B770B"/>
    <w:rsid w:val="009C3DA8"/>
    <w:rsid w:val="009C46E0"/>
    <w:rsid w:val="009C6244"/>
    <w:rsid w:val="009C662F"/>
    <w:rsid w:val="009C7061"/>
    <w:rsid w:val="009C798B"/>
    <w:rsid w:val="009D2BA4"/>
    <w:rsid w:val="009D4B17"/>
    <w:rsid w:val="009D4C90"/>
    <w:rsid w:val="009D6450"/>
    <w:rsid w:val="009D786B"/>
    <w:rsid w:val="009E27ED"/>
    <w:rsid w:val="009E40AB"/>
    <w:rsid w:val="009E5615"/>
    <w:rsid w:val="009F25F2"/>
    <w:rsid w:val="009F3F0D"/>
    <w:rsid w:val="009F445F"/>
    <w:rsid w:val="009F582E"/>
    <w:rsid w:val="009F66D3"/>
    <w:rsid w:val="00A004BB"/>
    <w:rsid w:val="00A1286D"/>
    <w:rsid w:val="00A13FC6"/>
    <w:rsid w:val="00A14211"/>
    <w:rsid w:val="00A17CFE"/>
    <w:rsid w:val="00A21661"/>
    <w:rsid w:val="00A24B6F"/>
    <w:rsid w:val="00A33DA3"/>
    <w:rsid w:val="00A34F0D"/>
    <w:rsid w:val="00A35E5C"/>
    <w:rsid w:val="00A44D3B"/>
    <w:rsid w:val="00A52804"/>
    <w:rsid w:val="00A531F8"/>
    <w:rsid w:val="00A537C3"/>
    <w:rsid w:val="00A54E58"/>
    <w:rsid w:val="00A5534A"/>
    <w:rsid w:val="00A56880"/>
    <w:rsid w:val="00A574D9"/>
    <w:rsid w:val="00A57844"/>
    <w:rsid w:val="00A62D71"/>
    <w:rsid w:val="00A6355C"/>
    <w:rsid w:val="00A6496B"/>
    <w:rsid w:val="00A64EE5"/>
    <w:rsid w:val="00A71258"/>
    <w:rsid w:val="00A716FC"/>
    <w:rsid w:val="00A726B7"/>
    <w:rsid w:val="00A75402"/>
    <w:rsid w:val="00A82568"/>
    <w:rsid w:val="00A83187"/>
    <w:rsid w:val="00A846FF"/>
    <w:rsid w:val="00A848B6"/>
    <w:rsid w:val="00A857FE"/>
    <w:rsid w:val="00A91729"/>
    <w:rsid w:val="00A9762B"/>
    <w:rsid w:val="00AA039E"/>
    <w:rsid w:val="00AA138F"/>
    <w:rsid w:val="00AA318A"/>
    <w:rsid w:val="00AA46C9"/>
    <w:rsid w:val="00AA516F"/>
    <w:rsid w:val="00AA64A8"/>
    <w:rsid w:val="00AC2CC8"/>
    <w:rsid w:val="00AC6A42"/>
    <w:rsid w:val="00AD2E97"/>
    <w:rsid w:val="00AD7094"/>
    <w:rsid w:val="00AD798B"/>
    <w:rsid w:val="00AE4802"/>
    <w:rsid w:val="00AF0EFC"/>
    <w:rsid w:val="00AF1466"/>
    <w:rsid w:val="00AF2033"/>
    <w:rsid w:val="00AF2262"/>
    <w:rsid w:val="00AF2503"/>
    <w:rsid w:val="00AF5D6F"/>
    <w:rsid w:val="00B049CB"/>
    <w:rsid w:val="00B0520C"/>
    <w:rsid w:val="00B144D2"/>
    <w:rsid w:val="00B21549"/>
    <w:rsid w:val="00B22881"/>
    <w:rsid w:val="00B22CD9"/>
    <w:rsid w:val="00B235B6"/>
    <w:rsid w:val="00B261F1"/>
    <w:rsid w:val="00B2638A"/>
    <w:rsid w:val="00B2696E"/>
    <w:rsid w:val="00B31C85"/>
    <w:rsid w:val="00B34BCF"/>
    <w:rsid w:val="00B41991"/>
    <w:rsid w:val="00B41F43"/>
    <w:rsid w:val="00B42253"/>
    <w:rsid w:val="00B519B3"/>
    <w:rsid w:val="00B61236"/>
    <w:rsid w:val="00B61C07"/>
    <w:rsid w:val="00B6307E"/>
    <w:rsid w:val="00B639AB"/>
    <w:rsid w:val="00B64346"/>
    <w:rsid w:val="00B66CB2"/>
    <w:rsid w:val="00B66EF4"/>
    <w:rsid w:val="00B670F2"/>
    <w:rsid w:val="00B71FBF"/>
    <w:rsid w:val="00B720A2"/>
    <w:rsid w:val="00B725CD"/>
    <w:rsid w:val="00B802E5"/>
    <w:rsid w:val="00B80982"/>
    <w:rsid w:val="00B82CFA"/>
    <w:rsid w:val="00B83C6C"/>
    <w:rsid w:val="00B869D4"/>
    <w:rsid w:val="00B87E3A"/>
    <w:rsid w:val="00B91982"/>
    <w:rsid w:val="00B948BC"/>
    <w:rsid w:val="00B96442"/>
    <w:rsid w:val="00B96B88"/>
    <w:rsid w:val="00BA25FE"/>
    <w:rsid w:val="00BB2E7A"/>
    <w:rsid w:val="00BB4161"/>
    <w:rsid w:val="00BC06FD"/>
    <w:rsid w:val="00BC1952"/>
    <w:rsid w:val="00BC2B87"/>
    <w:rsid w:val="00BC2C70"/>
    <w:rsid w:val="00BE2057"/>
    <w:rsid w:val="00BE308E"/>
    <w:rsid w:val="00BE6E3F"/>
    <w:rsid w:val="00BF30EA"/>
    <w:rsid w:val="00BF4E22"/>
    <w:rsid w:val="00BF6B5F"/>
    <w:rsid w:val="00C00F60"/>
    <w:rsid w:val="00C05099"/>
    <w:rsid w:val="00C22D08"/>
    <w:rsid w:val="00C26A47"/>
    <w:rsid w:val="00C33139"/>
    <w:rsid w:val="00C401E5"/>
    <w:rsid w:val="00C4306C"/>
    <w:rsid w:val="00C503AF"/>
    <w:rsid w:val="00C50FC0"/>
    <w:rsid w:val="00C54B22"/>
    <w:rsid w:val="00C55152"/>
    <w:rsid w:val="00C555F4"/>
    <w:rsid w:val="00C60312"/>
    <w:rsid w:val="00C60F97"/>
    <w:rsid w:val="00C64556"/>
    <w:rsid w:val="00C75402"/>
    <w:rsid w:val="00C77757"/>
    <w:rsid w:val="00C81A79"/>
    <w:rsid w:val="00C81D22"/>
    <w:rsid w:val="00C84D70"/>
    <w:rsid w:val="00C9306F"/>
    <w:rsid w:val="00C96F51"/>
    <w:rsid w:val="00CB3EAC"/>
    <w:rsid w:val="00CB4447"/>
    <w:rsid w:val="00CB4658"/>
    <w:rsid w:val="00CB4DE6"/>
    <w:rsid w:val="00CB73AC"/>
    <w:rsid w:val="00CB780D"/>
    <w:rsid w:val="00CC180E"/>
    <w:rsid w:val="00CC6BAA"/>
    <w:rsid w:val="00CC6F9A"/>
    <w:rsid w:val="00CC7B08"/>
    <w:rsid w:val="00CD4229"/>
    <w:rsid w:val="00CD4BA4"/>
    <w:rsid w:val="00CE08BE"/>
    <w:rsid w:val="00CF0A7F"/>
    <w:rsid w:val="00CF0F99"/>
    <w:rsid w:val="00CF1BA5"/>
    <w:rsid w:val="00CF2233"/>
    <w:rsid w:val="00D0223A"/>
    <w:rsid w:val="00D0317F"/>
    <w:rsid w:val="00D050FC"/>
    <w:rsid w:val="00D07093"/>
    <w:rsid w:val="00D07317"/>
    <w:rsid w:val="00D11A9B"/>
    <w:rsid w:val="00D1347E"/>
    <w:rsid w:val="00D16515"/>
    <w:rsid w:val="00D22C54"/>
    <w:rsid w:val="00D23052"/>
    <w:rsid w:val="00D23BD6"/>
    <w:rsid w:val="00D259E7"/>
    <w:rsid w:val="00D30F71"/>
    <w:rsid w:val="00D32CE8"/>
    <w:rsid w:val="00D35792"/>
    <w:rsid w:val="00D44059"/>
    <w:rsid w:val="00D469BA"/>
    <w:rsid w:val="00D46C6B"/>
    <w:rsid w:val="00D5016F"/>
    <w:rsid w:val="00D5327D"/>
    <w:rsid w:val="00D61A66"/>
    <w:rsid w:val="00D62001"/>
    <w:rsid w:val="00D63729"/>
    <w:rsid w:val="00D64C85"/>
    <w:rsid w:val="00D64FA2"/>
    <w:rsid w:val="00D71B8A"/>
    <w:rsid w:val="00D733B7"/>
    <w:rsid w:val="00D73482"/>
    <w:rsid w:val="00D757DE"/>
    <w:rsid w:val="00D75B9E"/>
    <w:rsid w:val="00D760CD"/>
    <w:rsid w:val="00D8317D"/>
    <w:rsid w:val="00D84698"/>
    <w:rsid w:val="00D858DD"/>
    <w:rsid w:val="00D903A4"/>
    <w:rsid w:val="00D91C50"/>
    <w:rsid w:val="00D922C9"/>
    <w:rsid w:val="00D9331E"/>
    <w:rsid w:val="00D93E1C"/>
    <w:rsid w:val="00D94C4B"/>
    <w:rsid w:val="00D94DA3"/>
    <w:rsid w:val="00D97C5E"/>
    <w:rsid w:val="00DA1981"/>
    <w:rsid w:val="00DA1DEB"/>
    <w:rsid w:val="00DA299B"/>
    <w:rsid w:val="00DA3EA3"/>
    <w:rsid w:val="00DA5450"/>
    <w:rsid w:val="00DB01E0"/>
    <w:rsid w:val="00DB02EE"/>
    <w:rsid w:val="00DB28EB"/>
    <w:rsid w:val="00DB6C5F"/>
    <w:rsid w:val="00DB6E4B"/>
    <w:rsid w:val="00DB74E3"/>
    <w:rsid w:val="00DC2174"/>
    <w:rsid w:val="00DC3DE4"/>
    <w:rsid w:val="00DC4590"/>
    <w:rsid w:val="00DC51B3"/>
    <w:rsid w:val="00DC7234"/>
    <w:rsid w:val="00DC7F54"/>
    <w:rsid w:val="00DD2E33"/>
    <w:rsid w:val="00DD33CE"/>
    <w:rsid w:val="00DD402C"/>
    <w:rsid w:val="00DE10FA"/>
    <w:rsid w:val="00DE173B"/>
    <w:rsid w:val="00DE1A43"/>
    <w:rsid w:val="00DE53C4"/>
    <w:rsid w:val="00DE7095"/>
    <w:rsid w:val="00DF2C0F"/>
    <w:rsid w:val="00DF5097"/>
    <w:rsid w:val="00E020D5"/>
    <w:rsid w:val="00E05B9B"/>
    <w:rsid w:val="00E1089B"/>
    <w:rsid w:val="00E112F3"/>
    <w:rsid w:val="00E13D82"/>
    <w:rsid w:val="00E14124"/>
    <w:rsid w:val="00E20733"/>
    <w:rsid w:val="00E24A8E"/>
    <w:rsid w:val="00E26352"/>
    <w:rsid w:val="00E312B1"/>
    <w:rsid w:val="00E31E6F"/>
    <w:rsid w:val="00E31FE6"/>
    <w:rsid w:val="00E341D6"/>
    <w:rsid w:val="00E37198"/>
    <w:rsid w:val="00E41E86"/>
    <w:rsid w:val="00E43927"/>
    <w:rsid w:val="00E52239"/>
    <w:rsid w:val="00E537E7"/>
    <w:rsid w:val="00E54FBC"/>
    <w:rsid w:val="00E56379"/>
    <w:rsid w:val="00E60679"/>
    <w:rsid w:val="00E63498"/>
    <w:rsid w:val="00E63646"/>
    <w:rsid w:val="00E65D85"/>
    <w:rsid w:val="00E660C9"/>
    <w:rsid w:val="00E6692A"/>
    <w:rsid w:val="00E669FC"/>
    <w:rsid w:val="00E671A6"/>
    <w:rsid w:val="00E7109D"/>
    <w:rsid w:val="00E71BFF"/>
    <w:rsid w:val="00E80532"/>
    <w:rsid w:val="00E83D77"/>
    <w:rsid w:val="00E8495B"/>
    <w:rsid w:val="00E91E20"/>
    <w:rsid w:val="00E929ED"/>
    <w:rsid w:val="00E94E1C"/>
    <w:rsid w:val="00EA0499"/>
    <w:rsid w:val="00EA06F6"/>
    <w:rsid w:val="00EA411D"/>
    <w:rsid w:val="00EA615A"/>
    <w:rsid w:val="00EC03DE"/>
    <w:rsid w:val="00EC140E"/>
    <w:rsid w:val="00EC36FD"/>
    <w:rsid w:val="00EC6BA4"/>
    <w:rsid w:val="00EC7E5F"/>
    <w:rsid w:val="00ED0464"/>
    <w:rsid w:val="00ED3660"/>
    <w:rsid w:val="00ED656F"/>
    <w:rsid w:val="00EE165F"/>
    <w:rsid w:val="00EE16EE"/>
    <w:rsid w:val="00EE3273"/>
    <w:rsid w:val="00EE4456"/>
    <w:rsid w:val="00EE5C57"/>
    <w:rsid w:val="00EE6D74"/>
    <w:rsid w:val="00EF341B"/>
    <w:rsid w:val="00EF73A2"/>
    <w:rsid w:val="00F002ED"/>
    <w:rsid w:val="00F0449F"/>
    <w:rsid w:val="00F055E9"/>
    <w:rsid w:val="00F06E95"/>
    <w:rsid w:val="00F15B5E"/>
    <w:rsid w:val="00F169ED"/>
    <w:rsid w:val="00F17054"/>
    <w:rsid w:val="00F238AB"/>
    <w:rsid w:val="00F25655"/>
    <w:rsid w:val="00F27296"/>
    <w:rsid w:val="00F3071C"/>
    <w:rsid w:val="00F30C3C"/>
    <w:rsid w:val="00F33B07"/>
    <w:rsid w:val="00F425B8"/>
    <w:rsid w:val="00F43943"/>
    <w:rsid w:val="00F4667C"/>
    <w:rsid w:val="00F5131C"/>
    <w:rsid w:val="00F5175D"/>
    <w:rsid w:val="00F5270C"/>
    <w:rsid w:val="00F53BAB"/>
    <w:rsid w:val="00F54B87"/>
    <w:rsid w:val="00F54C7E"/>
    <w:rsid w:val="00F56215"/>
    <w:rsid w:val="00F64E59"/>
    <w:rsid w:val="00F670A0"/>
    <w:rsid w:val="00F70832"/>
    <w:rsid w:val="00F729D6"/>
    <w:rsid w:val="00F746DB"/>
    <w:rsid w:val="00F82066"/>
    <w:rsid w:val="00F85417"/>
    <w:rsid w:val="00F85CD6"/>
    <w:rsid w:val="00F86E35"/>
    <w:rsid w:val="00F8752C"/>
    <w:rsid w:val="00F9218D"/>
    <w:rsid w:val="00F921B6"/>
    <w:rsid w:val="00FA2FF6"/>
    <w:rsid w:val="00FA6104"/>
    <w:rsid w:val="00FA640F"/>
    <w:rsid w:val="00FB08D1"/>
    <w:rsid w:val="00FB157E"/>
    <w:rsid w:val="00FB75CB"/>
    <w:rsid w:val="00FC6049"/>
    <w:rsid w:val="00FC7DCC"/>
    <w:rsid w:val="00FD436F"/>
    <w:rsid w:val="00FD5715"/>
    <w:rsid w:val="00FD618F"/>
    <w:rsid w:val="00FE0EAD"/>
    <w:rsid w:val="00FE4BED"/>
    <w:rsid w:val="00FE78D0"/>
    <w:rsid w:val="00FF33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E41C21D5-EC5A-43EF-B4D6-71F6A3780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sz w:val="24"/>
      <w:szCs w:val="24"/>
    </w:rPr>
  </w:style>
  <w:style w:type="paragraph" w:styleId="Heading1">
    <w:name w:val="heading 1"/>
    <w:basedOn w:val="Normal"/>
    <w:next w:val="Normal"/>
    <w:link w:val="Heading1Char"/>
    <w:uiPriority w:val="99"/>
    <w:qFormat/>
    <w:pPr>
      <w:keepNext/>
      <w:outlineLvl w:val="0"/>
    </w:pPr>
    <w:rPr>
      <w:rFonts w:ascii="Arial" w:hAnsi="Arial" w:cs="Arial"/>
      <w:b/>
      <w:bCs/>
      <w:lang w:eastAsia="en-US"/>
    </w:rPr>
  </w:style>
  <w:style w:type="paragraph" w:styleId="Heading2">
    <w:name w:val="heading 2"/>
    <w:basedOn w:val="Normal"/>
    <w:next w:val="Normal"/>
    <w:link w:val="Heading2Char"/>
    <w:uiPriority w:val="99"/>
    <w:qFormat/>
    <w:pPr>
      <w:keepNext/>
      <w:autoSpaceDE w:val="0"/>
      <w:autoSpaceDN w:val="0"/>
      <w:adjustRightInd w:val="0"/>
      <w:outlineLvl w:val="1"/>
    </w:pPr>
    <w:rPr>
      <w:rFonts w:ascii="Arial" w:hAnsi="Arial" w:cs="Arial"/>
      <w:b/>
      <w:bCs/>
      <w:sz w:val="22"/>
      <w:szCs w:val="22"/>
      <w:lang w:val="en-US" w:eastAsia="en-US"/>
    </w:rPr>
  </w:style>
  <w:style w:type="paragraph" w:styleId="Heading3">
    <w:name w:val="heading 3"/>
    <w:basedOn w:val="Normal"/>
    <w:next w:val="Normal"/>
    <w:link w:val="Heading3Char"/>
    <w:uiPriority w:val="9"/>
    <w:semiHidden/>
    <w:unhideWhenUsed/>
    <w:qFormat/>
    <w:rsid w:val="001F020D"/>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basedOn w:val="DefaultParagraphFont"/>
    <w:link w:val="Footer"/>
    <w:uiPriority w:val="99"/>
    <w:semiHidden/>
    <w:locked/>
    <w:rPr>
      <w:rFonts w:cs="Times New Roman"/>
      <w:sz w:val="24"/>
      <w:szCs w:val="24"/>
    </w:rPr>
  </w:style>
  <w:style w:type="character" w:styleId="PageNumber">
    <w:name w:val="page number"/>
    <w:basedOn w:val="DefaultParagraphFont"/>
    <w:uiPriority w:val="99"/>
    <w:rPr>
      <w:rFonts w:cs="Times New Roman"/>
    </w:rPr>
  </w:style>
  <w:style w:type="character" w:styleId="Hyperlink">
    <w:name w:val="Hyperlink"/>
    <w:basedOn w:val="DefaultParagraphFont"/>
    <w:uiPriority w:val="99"/>
    <w:rPr>
      <w:rFonts w:cs="Times New Roman"/>
      <w:color w:val="003163"/>
      <w:u w:val="single"/>
    </w:rPr>
  </w:style>
  <w:style w:type="character" w:styleId="Strong">
    <w:name w:val="Strong"/>
    <w:basedOn w:val="DefaultParagraphFont"/>
    <w:uiPriority w:val="99"/>
    <w:qFormat/>
    <w:rPr>
      <w:rFonts w:cs="Times New Roman"/>
      <w:b/>
    </w:rPr>
  </w:style>
  <w:style w:type="paragraph" w:styleId="NormalWeb">
    <w:name w:val="Normal (Web)"/>
    <w:basedOn w:val="Normal"/>
    <w:uiPriority w:val="99"/>
    <w:pPr>
      <w:spacing w:after="216" w:line="312" w:lineRule="atLeast"/>
      <w:ind w:left="48"/>
    </w:pPr>
    <w:rPr>
      <w:lang w:eastAsia="en-US"/>
    </w:rPr>
  </w:style>
  <w:style w:type="paragraph" w:styleId="BodyText">
    <w:name w:val="Body Text"/>
    <w:basedOn w:val="Normal"/>
    <w:link w:val="BodyTextChar"/>
    <w:uiPriority w:val="99"/>
    <w:rsid w:val="00240BFA"/>
    <w:pPr>
      <w:spacing w:after="120"/>
    </w:pPr>
  </w:style>
  <w:style w:type="character" w:customStyle="1" w:styleId="BodyTextChar">
    <w:name w:val="Body Text Char"/>
    <w:basedOn w:val="DefaultParagraphFont"/>
    <w:link w:val="BodyText"/>
    <w:uiPriority w:val="99"/>
    <w:semiHidden/>
    <w:locked/>
    <w:rPr>
      <w:rFonts w:cs="Times New Roman"/>
      <w:sz w:val="24"/>
      <w:szCs w:val="24"/>
    </w:rPr>
  </w:style>
  <w:style w:type="paragraph" w:styleId="DocumentMap">
    <w:name w:val="Document Map"/>
    <w:basedOn w:val="Normal"/>
    <w:link w:val="DocumentMapChar"/>
    <w:uiPriority w:val="99"/>
    <w:semiHidden/>
    <w:rsid w:val="00DC7234"/>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locked/>
    <w:rPr>
      <w:rFonts w:ascii="Segoe UI" w:hAnsi="Segoe UI" w:cs="Segoe UI"/>
      <w:sz w:val="16"/>
      <w:szCs w:val="16"/>
    </w:rPr>
  </w:style>
  <w:style w:type="character" w:styleId="FollowedHyperlink">
    <w:name w:val="FollowedHyperlink"/>
    <w:basedOn w:val="DefaultParagraphFont"/>
    <w:uiPriority w:val="99"/>
    <w:rsid w:val="00A33DA3"/>
    <w:rPr>
      <w:rFonts w:cs="Times New Roman"/>
      <w:color w:val="800080"/>
      <w:u w:val="single"/>
    </w:rPr>
  </w:style>
  <w:style w:type="paragraph" w:styleId="ListParagraph">
    <w:name w:val="List Paragraph"/>
    <w:basedOn w:val="Normal"/>
    <w:uiPriority w:val="34"/>
    <w:qFormat/>
    <w:rsid w:val="00563BD1"/>
    <w:pPr>
      <w:ind w:left="720"/>
    </w:pPr>
  </w:style>
  <w:style w:type="paragraph" w:styleId="BalloonText">
    <w:name w:val="Balloon Text"/>
    <w:basedOn w:val="Normal"/>
    <w:link w:val="BalloonTextChar"/>
    <w:uiPriority w:val="99"/>
    <w:semiHidden/>
    <w:unhideWhenUsed/>
    <w:rsid w:val="006E2D06"/>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6E2D06"/>
    <w:rPr>
      <w:rFonts w:ascii="Segoe UI" w:hAnsi="Segoe UI" w:cs="Segoe UI"/>
      <w:sz w:val="18"/>
      <w:szCs w:val="18"/>
    </w:rPr>
  </w:style>
  <w:style w:type="paragraph" w:customStyle="1" w:styleId="yiv3865206044msonormal">
    <w:name w:val="yiv3865206044msonormal"/>
    <w:basedOn w:val="Normal"/>
    <w:rsid w:val="000D1B42"/>
    <w:pPr>
      <w:spacing w:before="100" w:beforeAutospacing="1" w:after="100" w:afterAutospacing="1"/>
    </w:pPr>
  </w:style>
  <w:style w:type="paragraph" w:styleId="Revision">
    <w:name w:val="Revision"/>
    <w:hidden/>
    <w:uiPriority w:val="99"/>
    <w:semiHidden/>
    <w:rsid w:val="00AF2033"/>
    <w:pPr>
      <w:spacing w:after="0" w:line="240" w:lineRule="auto"/>
    </w:pPr>
    <w:rPr>
      <w:sz w:val="24"/>
      <w:szCs w:val="24"/>
    </w:rPr>
  </w:style>
  <w:style w:type="character" w:customStyle="1" w:styleId="Heading3Char">
    <w:name w:val="Heading 3 Char"/>
    <w:basedOn w:val="DefaultParagraphFont"/>
    <w:link w:val="Heading3"/>
    <w:uiPriority w:val="9"/>
    <w:semiHidden/>
    <w:rsid w:val="001F020D"/>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1440939">
      <w:bodyDiv w:val="1"/>
      <w:marLeft w:val="0"/>
      <w:marRight w:val="0"/>
      <w:marTop w:val="0"/>
      <w:marBottom w:val="0"/>
      <w:divBdr>
        <w:top w:val="none" w:sz="0" w:space="0" w:color="auto"/>
        <w:left w:val="none" w:sz="0" w:space="0" w:color="auto"/>
        <w:bottom w:val="none" w:sz="0" w:space="0" w:color="auto"/>
        <w:right w:val="none" w:sz="0" w:space="0" w:color="auto"/>
      </w:divBdr>
    </w:div>
    <w:div w:id="611281220">
      <w:bodyDiv w:val="1"/>
      <w:marLeft w:val="0"/>
      <w:marRight w:val="0"/>
      <w:marTop w:val="0"/>
      <w:marBottom w:val="0"/>
      <w:divBdr>
        <w:top w:val="none" w:sz="0" w:space="0" w:color="auto"/>
        <w:left w:val="none" w:sz="0" w:space="0" w:color="auto"/>
        <w:bottom w:val="none" w:sz="0" w:space="0" w:color="auto"/>
        <w:right w:val="none" w:sz="0" w:space="0" w:color="auto"/>
      </w:divBdr>
    </w:div>
    <w:div w:id="1256595370">
      <w:bodyDiv w:val="1"/>
      <w:marLeft w:val="0"/>
      <w:marRight w:val="0"/>
      <w:marTop w:val="0"/>
      <w:marBottom w:val="0"/>
      <w:divBdr>
        <w:top w:val="none" w:sz="0" w:space="0" w:color="auto"/>
        <w:left w:val="none" w:sz="0" w:space="0" w:color="auto"/>
        <w:bottom w:val="none" w:sz="0" w:space="0" w:color="auto"/>
        <w:right w:val="none" w:sz="0" w:space="0" w:color="auto"/>
      </w:divBdr>
    </w:div>
    <w:div w:id="1473252529">
      <w:marLeft w:val="0"/>
      <w:marRight w:val="0"/>
      <w:marTop w:val="0"/>
      <w:marBottom w:val="0"/>
      <w:divBdr>
        <w:top w:val="none" w:sz="0" w:space="0" w:color="auto"/>
        <w:left w:val="none" w:sz="0" w:space="0" w:color="auto"/>
        <w:bottom w:val="none" w:sz="0" w:space="0" w:color="auto"/>
        <w:right w:val="none" w:sz="0" w:space="0" w:color="auto"/>
      </w:divBdr>
    </w:div>
    <w:div w:id="1473252532">
      <w:marLeft w:val="0"/>
      <w:marRight w:val="0"/>
      <w:marTop w:val="0"/>
      <w:marBottom w:val="0"/>
      <w:divBdr>
        <w:top w:val="none" w:sz="0" w:space="0" w:color="auto"/>
        <w:left w:val="none" w:sz="0" w:space="0" w:color="auto"/>
        <w:bottom w:val="none" w:sz="0" w:space="0" w:color="auto"/>
        <w:right w:val="none" w:sz="0" w:space="0" w:color="auto"/>
      </w:divBdr>
      <w:divsChild>
        <w:div w:id="1473252534">
          <w:marLeft w:val="0"/>
          <w:marRight w:val="0"/>
          <w:marTop w:val="0"/>
          <w:marBottom w:val="0"/>
          <w:divBdr>
            <w:top w:val="none" w:sz="0" w:space="0" w:color="auto"/>
            <w:left w:val="none" w:sz="0" w:space="0" w:color="auto"/>
            <w:bottom w:val="none" w:sz="0" w:space="0" w:color="auto"/>
            <w:right w:val="none" w:sz="0" w:space="0" w:color="auto"/>
          </w:divBdr>
          <w:divsChild>
            <w:div w:id="1473252531">
              <w:marLeft w:val="720"/>
              <w:marRight w:val="0"/>
              <w:marTop w:val="100"/>
              <w:marBottom w:val="100"/>
              <w:divBdr>
                <w:top w:val="none" w:sz="0" w:space="0" w:color="auto"/>
                <w:left w:val="none" w:sz="0" w:space="0" w:color="auto"/>
                <w:bottom w:val="none" w:sz="0" w:space="0" w:color="auto"/>
                <w:right w:val="none" w:sz="0" w:space="0" w:color="auto"/>
              </w:divBdr>
              <w:divsChild>
                <w:div w:id="1473252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3252536">
      <w:marLeft w:val="0"/>
      <w:marRight w:val="0"/>
      <w:marTop w:val="0"/>
      <w:marBottom w:val="0"/>
      <w:divBdr>
        <w:top w:val="none" w:sz="0" w:space="0" w:color="auto"/>
        <w:left w:val="none" w:sz="0" w:space="0" w:color="auto"/>
        <w:bottom w:val="none" w:sz="0" w:space="0" w:color="auto"/>
        <w:right w:val="none" w:sz="0" w:space="0" w:color="auto"/>
      </w:divBdr>
      <w:divsChild>
        <w:div w:id="1473252535">
          <w:marLeft w:val="0"/>
          <w:marRight w:val="0"/>
          <w:marTop w:val="0"/>
          <w:marBottom w:val="0"/>
          <w:divBdr>
            <w:top w:val="none" w:sz="0" w:space="0" w:color="auto"/>
            <w:left w:val="none" w:sz="0" w:space="0" w:color="auto"/>
            <w:bottom w:val="none" w:sz="0" w:space="0" w:color="auto"/>
            <w:right w:val="none" w:sz="0" w:space="0" w:color="auto"/>
          </w:divBdr>
          <w:divsChild>
            <w:div w:id="1473252537">
              <w:marLeft w:val="0"/>
              <w:marRight w:val="0"/>
              <w:marTop w:val="0"/>
              <w:marBottom w:val="0"/>
              <w:divBdr>
                <w:top w:val="none" w:sz="0" w:space="0" w:color="auto"/>
                <w:left w:val="none" w:sz="0" w:space="0" w:color="auto"/>
                <w:bottom w:val="none" w:sz="0" w:space="0" w:color="auto"/>
                <w:right w:val="none" w:sz="0" w:space="0" w:color="auto"/>
              </w:divBdr>
              <w:divsChild>
                <w:div w:id="147325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3252538">
      <w:marLeft w:val="0"/>
      <w:marRight w:val="0"/>
      <w:marTop w:val="0"/>
      <w:marBottom w:val="0"/>
      <w:divBdr>
        <w:top w:val="none" w:sz="0" w:space="0" w:color="auto"/>
        <w:left w:val="none" w:sz="0" w:space="0" w:color="auto"/>
        <w:bottom w:val="none" w:sz="0" w:space="0" w:color="auto"/>
        <w:right w:val="none" w:sz="0" w:space="0" w:color="auto"/>
      </w:divBdr>
    </w:div>
    <w:div w:id="1473252539">
      <w:marLeft w:val="0"/>
      <w:marRight w:val="0"/>
      <w:marTop w:val="0"/>
      <w:marBottom w:val="0"/>
      <w:divBdr>
        <w:top w:val="none" w:sz="0" w:space="0" w:color="auto"/>
        <w:left w:val="none" w:sz="0" w:space="0" w:color="auto"/>
        <w:bottom w:val="none" w:sz="0" w:space="0" w:color="auto"/>
        <w:right w:val="none" w:sz="0" w:space="0" w:color="auto"/>
      </w:divBdr>
    </w:div>
    <w:div w:id="1473252552">
      <w:marLeft w:val="0"/>
      <w:marRight w:val="0"/>
      <w:marTop w:val="0"/>
      <w:marBottom w:val="0"/>
      <w:divBdr>
        <w:top w:val="none" w:sz="0" w:space="0" w:color="auto"/>
        <w:left w:val="none" w:sz="0" w:space="0" w:color="auto"/>
        <w:bottom w:val="none" w:sz="0" w:space="0" w:color="auto"/>
        <w:right w:val="none" w:sz="0" w:space="0" w:color="auto"/>
      </w:divBdr>
    </w:div>
    <w:div w:id="1473252553">
      <w:marLeft w:val="0"/>
      <w:marRight w:val="0"/>
      <w:marTop w:val="0"/>
      <w:marBottom w:val="0"/>
      <w:divBdr>
        <w:top w:val="none" w:sz="0" w:space="0" w:color="auto"/>
        <w:left w:val="none" w:sz="0" w:space="0" w:color="auto"/>
        <w:bottom w:val="none" w:sz="0" w:space="0" w:color="auto"/>
        <w:right w:val="none" w:sz="0" w:space="0" w:color="auto"/>
      </w:divBdr>
    </w:div>
    <w:div w:id="1473252554">
      <w:marLeft w:val="0"/>
      <w:marRight w:val="0"/>
      <w:marTop w:val="0"/>
      <w:marBottom w:val="0"/>
      <w:divBdr>
        <w:top w:val="none" w:sz="0" w:space="0" w:color="auto"/>
        <w:left w:val="none" w:sz="0" w:space="0" w:color="auto"/>
        <w:bottom w:val="none" w:sz="0" w:space="0" w:color="auto"/>
        <w:right w:val="none" w:sz="0" w:space="0" w:color="auto"/>
      </w:divBdr>
      <w:divsChild>
        <w:div w:id="1473252550">
          <w:marLeft w:val="-225"/>
          <w:marRight w:val="-225"/>
          <w:marTop w:val="0"/>
          <w:marBottom w:val="0"/>
          <w:divBdr>
            <w:top w:val="none" w:sz="0" w:space="0" w:color="auto"/>
            <w:left w:val="none" w:sz="0" w:space="0" w:color="auto"/>
            <w:bottom w:val="none" w:sz="0" w:space="0" w:color="auto"/>
            <w:right w:val="none" w:sz="0" w:space="0" w:color="auto"/>
          </w:divBdr>
          <w:divsChild>
            <w:div w:id="1473252549">
              <w:marLeft w:val="0"/>
              <w:marRight w:val="0"/>
              <w:marTop w:val="0"/>
              <w:marBottom w:val="0"/>
              <w:divBdr>
                <w:top w:val="none" w:sz="0" w:space="0" w:color="auto"/>
                <w:left w:val="none" w:sz="0" w:space="0" w:color="auto"/>
                <w:bottom w:val="none" w:sz="0" w:space="0" w:color="auto"/>
                <w:right w:val="none" w:sz="0" w:space="0" w:color="auto"/>
              </w:divBdr>
              <w:divsChild>
                <w:div w:id="1473252548">
                  <w:marLeft w:val="0"/>
                  <w:marRight w:val="0"/>
                  <w:marTop w:val="0"/>
                  <w:marBottom w:val="0"/>
                  <w:divBdr>
                    <w:top w:val="none" w:sz="0" w:space="0" w:color="auto"/>
                    <w:left w:val="none" w:sz="0" w:space="0" w:color="auto"/>
                    <w:bottom w:val="none" w:sz="0" w:space="0" w:color="auto"/>
                    <w:right w:val="none" w:sz="0" w:space="0" w:color="auto"/>
                  </w:divBdr>
                </w:div>
              </w:divsChild>
            </w:div>
            <w:div w:id="1473252551">
              <w:marLeft w:val="0"/>
              <w:marRight w:val="0"/>
              <w:marTop w:val="0"/>
              <w:marBottom w:val="0"/>
              <w:divBdr>
                <w:top w:val="none" w:sz="0" w:space="0" w:color="auto"/>
                <w:left w:val="none" w:sz="0" w:space="0" w:color="auto"/>
                <w:bottom w:val="none" w:sz="0" w:space="0" w:color="auto"/>
                <w:right w:val="none" w:sz="0" w:space="0" w:color="auto"/>
              </w:divBdr>
            </w:div>
          </w:divsChild>
        </w:div>
        <w:div w:id="1473252555">
          <w:marLeft w:val="-225"/>
          <w:marRight w:val="-225"/>
          <w:marTop w:val="0"/>
          <w:marBottom w:val="0"/>
          <w:divBdr>
            <w:top w:val="none" w:sz="0" w:space="0" w:color="auto"/>
            <w:left w:val="none" w:sz="0" w:space="0" w:color="auto"/>
            <w:bottom w:val="none" w:sz="0" w:space="0" w:color="auto"/>
            <w:right w:val="none" w:sz="0" w:space="0" w:color="auto"/>
          </w:divBdr>
          <w:divsChild>
            <w:div w:id="1473252542">
              <w:marLeft w:val="0"/>
              <w:marRight w:val="0"/>
              <w:marTop w:val="0"/>
              <w:marBottom w:val="0"/>
              <w:divBdr>
                <w:top w:val="none" w:sz="0" w:space="0" w:color="auto"/>
                <w:left w:val="none" w:sz="0" w:space="0" w:color="auto"/>
                <w:bottom w:val="none" w:sz="0" w:space="0" w:color="auto"/>
                <w:right w:val="none" w:sz="0" w:space="0" w:color="auto"/>
              </w:divBdr>
              <w:divsChild>
                <w:div w:id="1473252558">
                  <w:marLeft w:val="0"/>
                  <w:marRight w:val="0"/>
                  <w:marTop w:val="0"/>
                  <w:marBottom w:val="750"/>
                  <w:divBdr>
                    <w:top w:val="none" w:sz="0" w:space="0" w:color="auto"/>
                    <w:left w:val="none" w:sz="0" w:space="0" w:color="auto"/>
                    <w:bottom w:val="none" w:sz="0" w:space="0" w:color="auto"/>
                    <w:right w:val="none" w:sz="0" w:space="0" w:color="auto"/>
                  </w:divBdr>
                  <w:divsChild>
                    <w:div w:id="1473252540">
                      <w:marLeft w:val="0"/>
                      <w:marRight w:val="0"/>
                      <w:marTop w:val="0"/>
                      <w:marBottom w:val="750"/>
                      <w:divBdr>
                        <w:top w:val="none" w:sz="0" w:space="0" w:color="auto"/>
                        <w:left w:val="none" w:sz="0" w:space="0" w:color="auto"/>
                        <w:bottom w:val="none" w:sz="0" w:space="0" w:color="auto"/>
                        <w:right w:val="none" w:sz="0" w:space="0" w:color="auto"/>
                      </w:divBdr>
                      <w:divsChild>
                        <w:div w:id="1473252526">
                          <w:marLeft w:val="0"/>
                          <w:marRight w:val="0"/>
                          <w:marTop w:val="0"/>
                          <w:marBottom w:val="0"/>
                          <w:divBdr>
                            <w:top w:val="none" w:sz="0" w:space="0" w:color="auto"/>
                            <w:left w:val="none" w:sz="0" w:space="0" w:color="auto"/>
                            <w:bottom w:val="none" w:sz="0" w:space="0" w:color="auto"/>
                            <w:right w:val="none" w:sz="0" w:space="0" w:color="auto"/>
                          </w:divBdr>
                          <w:divsChild>
                            <w:div w:id="1473252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3252556">
          <w:marLeft w:val="-225"/>
          <w:marRight w:val="-225"/>
          <w:marTop w:val="0"/>
          <w:marBottom w:val="0"/>
          <w:divBdr>
            <w:top w:val="none" w:sz="0" w:space="0" w:color="auto"/>
            <w:left w:val="none" w:sz="0" w:space="0" w:color="auto"/>
            <w:bottom w:val="none" w:sz="0" w:space="0" w:color="auto"/>
            <w:right w:val="none" w:sz="0" w:space="0" w:color="auto"/>
          </w:divBdr>
          <w:divsChild>
            <w:div w:id="1473252525">
              <w:marLeft w:val="225"/>
              <w:marRight w:val="225"/>
              <w:marTop w:val="0"/>
              <w:marBottom w:val="0"/>
              <w:divBdr>
                <w:top w:val="single" w:sz="6" w:space="0" w:color="B1B4B6"/>
                <w:left w:val="none" w:sz="0" w:space="0" w:color="auto"/>
                <w:bottom w:val="none" w:sz="0" w:space="0" w:color="auto"/>
                <w:right w:val="none" w:sz="0" w:space="0" w:color="auto"/>
              </w:divBdr>
              <w:divsChild>
                <w:div w:id="1473252547">
                  <w:marLeft w:val="0"/>
                  <w:marRight w:val="0"/>
                  <w:marTop w:val="0"/>
                  <w:marBottom w:val="0"/>
                  <w:divBdr>
                    <w:top w:val="none" w:sz="0" w:space="0" w:color="auto"/>
                    <w:left w:val="none" w:sz="0" w:space="0" w:color="auto"/>
                    <w:bottom w:val="none" w:sz="0" w:space="0" w:color="auto"/>
                    <w:right w:val="none" w:sz="0" w:space="0" w:color="auto"/>
                  </w:divBdr>
                  <w:divsChild>
                    <w:div w:id="1473252543">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1473252557">
      <w:marLeft w:val="0"/>
      <w:marRight w:val="0"/>
      <w:marTop w:val="0"/>
      <w:marBottom w:val="0"/>
      <w:divBdr>
        <w:top w:val="none" w:sz="0" w:space="0" w:color="auto"/>
        <w:left w:val="none" w:sz="0" w:space="0" w:color="auto"/>
        <w:bottom w:val="none" w:sz="0" w:space="0" w:color="auto"/>
        <w:right w:val="none" w:sz="0" w:space="0" w:color="auto"/>
      </w:divBdr>
      <w:divsChild>
        <w:div w:id="1473252541">
          <w:marLeft w:val="720"/>
          <w:marRight w:val="720"/>
          <w:marTop w:val="100"/>
          <w:marBottom w:val="100"/>
          <w:divBdr>
            <w:top w:val="none" w:sz="0" w:space="0" w:color="auto"/>
            <w:left w:val="none" w:sz="0" w:space="0" w:color="auto"/>
            <w:bottom w:val="none" w:sz="0" w:space="0" w:color="auto"/>
            <w:right w:val="none" w:sz="0" w:space="0" w:color="auto"/>
          </w:divBdr>
          <w:divsChild>
            <w:div w:id="1473252546">
              <w:marLeft w:val="0"/>
              <w:marRight w:val="0"/>
              <w:marTop w:val="0"/>
              <w:marBottom w:val="0"/>
              <w:divBdr>
                <w:top w:val="none" w:sz="0" w:space="0" w:color="auto"/>
                <w:left w:val="none" w:sz="0" w:space="0" w:color="auto"/>
                <w:bottom w:val="none" w:sz="0" w:space="0" w:color="auto"/>
                <w:right w:val="none" w:sz="0" w:space="0" w:color="auto"/>
              </w:divBdr>
              <w:divsChild>
                <w:div w:id="1473252544">
                  <w:marLeft w:val="0"/>
                  <w:marRight w:val="0"/>
                  <w:marTop w:val="0"/>
                  <w:marBottom w:val="0"/>
                  <w:divBdr>
                    <w:top w:val="none" w:sz="0" w:space="0" w:color="auto"/>
                    <w:left w:val="none" w:sz="0" w:space="0" w:color="auto"/>
                    <w:bottom w:val="none" w:sz="0" w:space="0" w:color="auto"/>
                    <w:right w:val="none" w:sz="0" w:space="0" w:color="auto"/>
                  </w:divBdr>
                  <w:divsChild>
                    <w:div w:id="1473252528">
                      <w:marLeft w:val="0"/>
                      <w:marRight w:val="0"/>
                      <w:marTop w:val="0"/>
                      <w:marBottom w:val="0"/>
                      <w:divBdr>
                        <w:top w:val="none" w:sz="0" w:space="0" w:color="auto"/>
                        <w:left w:val="none" w:sz="0" w:space="0" w:color="auto"/>
                        <w:bottom w:val="none" w:sz="0" w:space="0" w:color="auto"/>
                        <w:right w:val="none" w:sz="0" w:space="0" w:color="auto"/>
                      </w:divBdr>
                      <w:divsChild>
                        <w:div w:id="1473252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7045087">
      <w:bodyDiv w:val="1"/>
      <w:marLeft w:val="0"/>
      <w:marRight w:val="0"/>
      <w:marTop w:val="0"/>
      <w:marBottom w:val="0"/>
      <w:divBdr>
        <w:top w:val="none" w:sz="0" w:space="0" w:color="auto"/>
        <w:left w:val="none" w:sz="0" w:space="0" w:color="auto"/>
        <w:bottom w:val="none" w:sz="0" w:space="0" w:color="auto"/>
        <w:right w:val="none" w:sz="0" w:space="0" w:color="auto"/>
      </w:divBdr>
    </w:div>
    <w:div w:id="1887448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B8DF65-1904-4DBE-BDBE-7BE69647C7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1962</Words>
  <Characters>11185</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Wealden District Association of Local Councils</vt:lpstr>
    </vt:vector>
  </TitlesOfParts>
  <Company>Self</Company>
  <LinksUpToDate>false</LinksUpToDate>
  <CharactersWithSpaces>13121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Wealden District Association of Local Councils</dc:title>
  <dc:subject/>
  <dc:creator>JohnR</dc:creator>
  <cp:keywords/>
  <dc:description/>
  <cp:lastModifiedBy>Microsoft account</cp:lastModifiedBy>
  <cp:revision>4</cp:revision>
  <cp:lastPrinted>2026-10-08T08:32:00Z</cp:lastPrinted>
  <dcterms:created xsi:type="dcterms:W3CDTF">2026-10-08T08:35:00Z</dcterms:created>
  <dcterms:modified xsi:type="dcterms:W3CDTF">2026-10-09T12:31:00Z</dcterms:modified>
</cp:coreProperties>
</file>